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882C" w14:textId="09C4B2AE" w:rsidR="00A0673B" w:rsidRDefault="00BD7507" w:rsidP="00B97E2E">
      <w:pPr>
        <w:tabs>
          <w:tab w:val="center" w:pos="4536"/>
          <w:tab w:val="right" w:pos="8280"/>
          <w:tab w:val="right" w:pos="9781"/>
        </w:tabs>
        <w:ind w:right="-58"/>
        <w:jc w:val="both"/>
        <w:rPr>
          <w:rFonts w:ascii="Arial" w:hAnsi="Arial" w:cs="Arial"/>
          <w:b/>
          <w:bCs/>
          <w:sz w:val="28"/>
        </w:rPr>
      </w:pPr>
      <w:bookmarkStart w:id="0" w:name="_Toc193024528"/>
      <w:r w:rsidRPr="006B4B4A">
        <w:rPr>
          <w:rFonts w:ascii="Arial" w:hAnsi="Arial" w:cs="Arial"/>
          <w:b/>
          <w:bCs/>
          <w:sz w:val="28"/>
        </w:rPr>
        <w:t>3GPP TSG RAN WG1 #</w:t>
      </w:r>
      <w:r w:rsidR="005D0774">
        <w:rPr>
          <w:rFonts w:ascii="Arial" w:hAnsi="Arial" w:cs="Arial"/>
          <w:b/>
          <w:bCs/>
          <w:sz w:val="28"/>
        </w:rPr>
        <w:t>11</w:t>
      </w:r>
      <w:r w:rsidR="00B13907">
        <w:rPr>
          <w:rFonts w:ascii="Arial" w:hAnsi="Arial" w:cs="Arial"/>
          <w:b/>
          <w:bCs/>
          <w:sz w:val="28"/>
        </w:rPr>
        <w:t>4</w:t>
      </w:r>
      <w:r w:rsidR="00B97E2E" w:rsidRPr="006B4B4A">
        <w:rPr>
          <w:rFonts w:ascii="Arial" w:eastAsia="MS Mincho" w:hAnsi="Arial" w:cs="Arial"/>
          <w:b/>
          <w:bCs/>
          <w:sz w:val="28"/>
          <w:lang w:eastAsia="ja-JP"/>
        </w:rPr>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6F2901">
        <w:rPr>
          <w:rFonts w:ascii="Arial" w:eastAsia="MS Mincho" w:hAnsi="Arial" w:cs="Arial"/>
          <w:b/>
          <w:bCs/>
          <w:sz w:val="28"/>
          <w:lang w:eastAsia="ja-JP"/>
        </w:rPr>
        <w:t xml:space="preserve">  </w:t>
      </w:r>
      <w:bookmarkStart w:id="1" w:name="_Hlk132207162"/>
      <w:r w:rsidR="00EF2EA4" w:rsidRPr="00BC43DB">
        <w:rPr>
          <w:rFonts w:ascii="Arial" w:hAnsi="Arial" w:cs="Arial"/>
          <w:b/>
          <w:bCs/>
          <w:sz w:val="28"/>
        </w:rPr>
        <w:t>R1-23</w:t>
      </w:r>
      <w:r w:rsidR="00E735A4" w:rsidRPr="00BC43DB">
        <w:rPr>
          <w:rFonts w:ascii="Arial" w:hAnsi="Arial" w:cs="Arial"/>
          <w:b/>
          <w:bCs/>
          <w:sz w:val="28"/>
        </w:rPr>
        <w:t>0</w:t>
      </w:r>
      <w:bookmarkEnd w:id="1"/>
      <w:r w:rsidR="00BC43DB" w:rsidRPr="00BC43DB">
        <w:rPr>
          <w:rFonts w:ascii="Arial" w:hAnsi="Arial" w:cs="Arial"/>
          <w:b/>
          <w:bCs/>
          <w:sz w:val="28"/>
        </w:rPr>
        <w:t>803</w:t>
      </w:r>
      <w:r w:rsidR="00BC43DB">
        <w:rPr>
          <w:rFonts w:ascii="Arial" w:hAnsi="Arial" w:cs="Arial"/>
          <w:b/>
          <w:bCs/>
          <w:sz w:val="28"/>
        </w:rPr>
        <w:t>9</w:t>
      </w:r>
    </w:p>
    <w:p w14:paraId="6F5A350C" w14:textId="10D523D3" w:rsidR="00B97E2E" w:rsidRPr="005104FD" w:rsidRDefault="00D86E23" w:rsidP="00B97E2E">
      <w:pPr>
        <w:tabs>
          <w:tab w:val="center" w:pos="4536"/>
          <w:tab w:val="right" w:pos="8280"/>
          <w:tab w:val="right" w:pos="9781"/>
        </w:tabs>
        <w:ind w:right="-58"/>
        <w:jc w:val="both"/>
        <w:rPr>
          <w:rFonts w:ascii="Arial" w:eastAsiaTheme="minorEastAsia" w:hAnsi="Arial" w:cs="Arial"/>
          <w:b/>
          <w:bCs/>
          <w:sz w:val="28"/>
          <w:lang w:eastAsia="zh-TW"/>
        </w:rPr>
      </w:pPr>
      <w:r w:rsidRPr="00D86E23">
        <w:rPr>
          <w:rFonts w:ascii="Arial" w:eastAsia="MS Mincho" w:hAnsi="Arial" w:cs="Arial"/>
          <w:b/>
          <w:bCs/>
          <w:sz w:val="28"/>
          <w:lang w:eastAsia="ja-JP"/>
        </w:rPr>
        <w:t>Toulouse, France, August 21st – August 25th,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435FD513">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2AD02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7CE3A024"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962BFC">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6</w:t>
      </w:r>
      <w:r w:rsidR="00AF4809" w:rsidRPr="006B4B4A">
        <w:rPr>
          <w:rFonts w:ascii="Arial" w:eastAsia="新細明體" w:hAnsi="Arial"/>
          <w:color w:val="000000"/>
          <w:sz w:val="24"/>
          <w:lang w:eastAsia="zh-TW"/>
        </w:rPr>
        <w:t>.</w:t>
      </w:r>
      <w:r w:rsidR="004A329D">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3ACDA9F4"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577F10" w:rsidRPr="001F579F">
        <w:rPr>
          <w:rFonts w:ascii="Arial" w:hAnsi="Arial"/>
          <w:sz w:val="24"/>
        </w:rPr>
        <w:t xml:space="preserve">On </w:t>
      </w:r>
      <w:r w:rsidR="00383D54" w:rsidRPr="001F579F">
        <w:rPr>
          <w:rFonts w:ascii="Arial" w:hAnsi="Arial"/>
          <w:sz w:val="24"/>
        </w:rPr>
        <w:t>eRedCap</w:t>
      </w:r>
      <w:r w:rsidR="00577F10" w:rsidRPr="001F579F">
        <w:rPr>
          <w:rFonts w:ascii="Arial" w:hAnsi="Arial"/>
          <w:sz w:val="24"/>
        </w:rPr>
        <w:t xml:space="preserve"> UE complexity reduction</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33F942AB" w14:textId="35538068" w:rsidR="00731FA7" w:rsidRDefault="005808FB" w:rsidP="00A81614">
      <w:r>
        <w:t xml:space="preserve">In this contribution, we discuss the remaining issues in </w:t>
      </w:r>
      <w:r w:rsidR="00780153">
        <w:t xml:space="preserve">Rel-18 </w:t>
      </w:r>
      <w:r>
        <w:t>e</w:t>
      </w:r>
      <w:r w:rsidR="00780153">
        <w:t xml:space="preserve">RedCap </w:t>
      </w:r>
      <w:r>
        <w:t>work</w:t>
      </w:r>
      <w:r w:rsidR="00780153">
        <w:t xml:space="preserve"> ite</w:t>
      </w:r>
      <w:r w:rsidR="00CE0C08">
        <w:t>m</w:t>
      </w:r>
      <w:r>
        <w:t>.</w:t>
      </w:r>
    </w:p>
    <w:p w14:paraId="4625A347" w14:textId="5C2A2BC9" w:rsidR="00EC5866" w:rsidRDefault="00341C0C" w:rsidP="00EC5866">
      <w:pPr>
        <w:pStyle w:val="Heading1"/>
      </w:pPr>
      <w:r>
        <w:t>RACH</w:t>
      </w:r>
      <w:r w:rsidR="000D6CD9">
        <w:t xml:space="preserve"> timeline</w:t>
      </w:r>
    </w:p>
    <w:p w14:paraId="3EE4E7F0" w14:textId="50BC8AC7" w:rsidR="00FC3481" w:rsidRDefault="00165D78" w:rsidP="00FC3481">
      <w:pPr>
        <w:rPr>
          <w:rFonts w:eastAsiaTheme="minorEastAsia"/>
          <w:lang w:eastAsia="zh-TW"/>
        </w:rPr>
      </w:pPr>
      <w:r>
        <w:rPr>
          <w:rFonts w:eastAsiaTheme="minorEastAsia" w:hint="eastAsia"/>
          <w:lang w:eastAsia="zh-TW"/>
        </w:rPr>
        <w:t>A</w:t>
      </w:r>
      <w:r>
        <w:rPr>
          <w:rFonts w:eastAsiaTheme="minorEastAsia"/>
          <w:lang w:eastAsia="zh-TW"/>
        </w:rPr>
        <w:t>t RAN1 #11</w:t>
      </w:r>
      <w:r w:rsidR="003C6DD4">
        <w:rPr>
          <w:rFonts w:eastAsiaTheme="minorEastAsia"/>
          <w:lang w:eastAsia="zh-TW"/>
        </w:rPr>
        <w:t>3</w:t>
      </w:r>
      <w:r>
        <w:rPr>
          <w:rFonts w:eastAsiaTheme="minorEastAsia"/>
          <w:lang w:eastAsia="zh-TW"/>
        </w:rPr>
        <w:t xml:space="preserve"> meeting, the following </w:t>
      </w:r>
      <w:r w:rsidR="00922D73">
        <w:rPr>
          <w:rFonts w:eastAsiaTheme="minorEastAsia"/>
          <w:lang w:eastAsia="zh-TW"/>
        </w:rPr>
        <w:t xml:space="preserve">agreements were made on </w:t>
      </w:r>
      <w:r w:rsidR="001E24E2">
        <w:rPr>
          <w:rFonts w:eastAsiaTheme="minorEastAsia"/>
          <w:lang w:eastAsia="zh-TW"/>
        </w:rPr>
        <w:t xml:space="preserve">Msg2 to Msg3 timeline and </w:t>
      </w:r>
      <w:r w:rsidR="006F6403">
        <w:rPr>
          <w:rFonts w:eastAsiaTheme="minorEastAsia"/>
          <w:lang w:eastAsia="zh-TW"/>
        </w:rPr>
        <w:t>separate early indication via Msg1</w:t>
      </w:r>
      <w:r w:rsidR="00FE5FAC">
        <w:rPr>
          <w:rFonts w:eastAsiaTheme="minorEastAsia"/>
          <w:lang w:eastAsia="zh-TW"/>
        </w:rPr>
        <w:t xml:space="preserve"> </w:t>
      </w:r>
      <w:r w:rsidR="003C6DD4">
        <w:rPr>
          <w:rFonts w:eastAsiaTheme="minorEastAsia"/>
          <w:lang w:eastAsia="zh-TW"/>
        </w:rPr>
        <w:fldChar w:fldCharType="begin"/>
      </w:r>
      <w:r w:rsidR="003C6DD4">
        <w:rPr>
          <w:rFonts w:eastAsiaTheme="minorEastAsia"/>
          <w:lang w:eastAsia="zh-TW"/>
        </w:rPr>
        <w:instrText xml:space="preserve"> REF _Ref131794943 \n \h </w:instrText>
      </w:r>
      <w:r w:rsidR="003C6DD4">
        <w:rPr>
          <w:rFonts w:eastAsiaTheme="minorEastAsia"/>
          <w:lang w:eastAsia="zh-TW"/>
        </w:rPr>
      </w:r>
      <w:r w:rsidR="003C6DD4">
        <w:rPr>
          <w:rFonts w:eastAsiaTheme="minorEastAsia"/>
          <w:lang w:eastAsia="zh-TW"/>
        </w:rPr>
        <w:fldChar w:fldCharType="separate"/>
      </w:r>
      <w:r w:rsidR="00925301">
        <w:rPr>
          <w:rFonts w:eastAsiaTheme="minorEastAsia"/>
          <w:lang w:eastAsia="zh-TW"/>
        </w:rPr>
        <w:t>[1]</w:t>
      </w:r>
      <w:r w:rsidR="003C6DD4">
        <w:rPr>
          <w:rFonts w:eastAsiaTheme="minorEastAsia"/>
          <w:lang w:eastAsia="zh-TW"/>
        </w:rPr>
        <w:fldChar w:fldCharType="end"/>
      </w:r>
      <w:r w:rsidR="006F6403">
        <w:rPr>
          <w:rFonts w:eastAsiaTheme="minorEastAsia"/>
          <w:lang w:eastAsia="zh-TW"/>
        </w:rPr>
        <w:t xml:space="preserve">. </w:t>
      </w:r>
    </w:p>
    <w:tbl>
      <w:tblPr>
        <w:tblStyle w:val="TableGrid"/>
        <w:tblW w:w="0" w:type="auto"/>
        <w:tblLook w:val="04A0" w:firstRow="1" w:lastRow="0" w:firstColumn="1" w:lastColumn="0" w:noHBand="0" w:noVBand="1"/>
      </w:tblPr>
      <w:tblGrid>
        <w:gridCol w:w="9631"/>
      </w:tblGrid>
      <w:tr w:rsidR="00752A2D" w:rsidRPr="00CA4214" w14:paraId="3463B028" w14:textId="77777777" w:rsidTr="003B71F9">
        <w:tc>
          <w:tcPr>
            <w:tcW w:w="9631" w:type="dxa"/>
          </w:tcPr>
          <w:p w14:paraId="0B1B3723" w14:textId="77777777" w:rsidR="009875F9" w:rsidRPr="00CA4214" w:rsidRDefault="009875F9" w:rsidP="009875F9">
            <w:pPr>
              <w:rPr>
                <w:rFonts w:ascii="Times New Roman" w:hAnsi="Times New Roman"/>
                <w:highlight w:val="green"/>
              </w:rPr>
            </w:pPr>
            <w:r w:rsidRPr="00CA4214">
              <w:rPr>
                <w:rFonts w:ascii="Times New Roman" w:hAnsi="Times New Roman"/>
                <w:highlight w:val="green"/>
              </w:rPr>
              <w:t>Agreement</w:t>
            </w:r>
          </w:p>
          <w:p w14:paraId="2E1EF1FD" w14:textId="77777777" w:rsidR="009875F9" w:rsidRPr="00CA4214" w:rsidRDefault="009875F9">
            <w:pPr>
              <w:numPr>
                <w:ilvl w:val="0"/>
                <w:numId w:val="18"/>
              </w:numPr>
              <w:rPr>
                <w:rFonts w:ascii="Times New Roman" w:hAnsi="Times New Roman"/>
              </w:rPr>
            </w:pPr>
            <w:r w:rsidRPr="00CA4214">
              <w:rPr>
                <w:rFonts w:ascii="Times New Roman" w:hAnsi="Times New Roman"/>
              </w:rPr>
              <w:t>For the “FFS: value(s) of X”,</w:t>
            </w:r>
          </w:p>
          <w:p w14:paraId="74363A31" w14:textId="77777777" w:rsidR="009875F9" w:rsidRPr="00CA4214" w:rsidRDefault="009875F9">
            <w:pPr>
              <w:numPr>
                <w:ilvl w:val="1"/>
                <w:numId w:val="18"/>
              </w:numPr>
              <w:rPr>
                <w:rFonts w:ascii="Times New Roman" w:hAnsi="Times New Roman"/>
              </w:rPr>
            </w:pPr>
            <w:r w:rsidRPr="00CA4214">
              <w:rPr>
                <w:rFonts w:ascii="Times New Roman" w:hAnsi="Times New Roman"/>
              </w:rPr>
              <w:t xml:space="preserve">X = 1/0.5 </w:t>
            </w:r>
            <w:proofErr w:type="spellStart"/>
            <w:r w:rsidRPr="00CA4214">
              <w:rPr>
                <w:rFonts w:ascii="Times New Roman" w:hAnsi="Times New Roman"/>
              </w:rPr>
              <w:t>ms</w:t>
            </w:r>
            <w:proofErr w:type="spellEnd"/>
            <w:r w:rsidRPr="00CA4214">
              <w:rPr>
                <w:rFonts w:ascii="Times New Roman" w:hAnsi="Times New Roman"/>
              </w:rPr>
              <w:t xml:space="preserve"> for 15/30 kHz SCS</w:t>
            </w:r>
          </w:p>
          <w:p w14:paraId="5F636E59" w14:textId="77777777" w:rsidR="009875F9" w:rsidRPr="00CA4214" w:rsidRDefault="009875F9">
            <w:pPr>
              <w:numPr>
                <w:ilvl w:val="0"/>
                <w:numId w:val="18"/>
              </w:numPr>
              <w:rPr>
                <w:rFonts w:ascii="Times New Roman" w:hAnsi="Times New Roman"/>
              </w:rPr>
            </w:pPr>
            <w:r w:rsidRPr="00CA4214">
              <w:rPr>
                <w:rFonts w:ascii="Times New Roman" w:hAnsi="Times New Roman"/>
              </w:rPr>
              <w:t>Legacy default TDRA table and Δ are reused.</w:t>
            </w:r>
          </w:p>
          <w:p w14:paraId="048D329D" w14:textId="77777777" w:rsidR="009875F9" w:rsidRPr="00CA4214" w:rsidRDefault="009875F9">
            <w:pPr>
              <w:numPr>
                <w:ilvl w:val="0"/>
                <w:numId w:val="18"/>
              </w:numPr>
              <w:rPr>
                <w:rFonts w:ascii="Times New Roman" w:hAnsi="Times New Roman"/>
              </w:rPr>
            </w:pPr>
            <w:r w:rsidRPr="00CA4214">
              <w:rPr>
                <w:rFonts w:ascii="Times New Roman" w:hAnsi="Times New Roman"/>
              </w:rPr>
              <w:t>A network-configurable additional separate early indication in Msg1 for Rel-18 eRedCap UEs is supported.</w:t>
            </w:r>
          </w:p>
          <w:p w14:paraId="37DB6230" w14:textId="77777777" w:rsidR="009875F9" w:rsidRPr="00CA4214" w:rsidRDefault="009875F9">
            <w:pPr>
              <w:numPr>
                <w:ilvl w:val="1"/>
                <w:numId w:val="18"/>
              </w:numPr>
              <w:rPr>
                <w:rFonts w:ascii="Times New Roman" w:hAnsi="Times New Roman"/>
              </w:rPr>
            </w:pPr>
            <w:r w:rsidRPr="00CA4214">
              <w:rPr>
                <w:rFonts w:ascii="Times New Roman" w:hAnsi="Times New Roman"/>
              </w:rPr>
              <w:t>When Msg1 indication for Rel-18 eRedCap UEs is configured, it is used by Rel-18 eRedCap UEs (with or without UE BB bandwidth reduction).</w:t>
            </w:r>
          </w:p>
          <w:p w14:paraId="7652AB45" w14:textId="77777777" w:rsidR="009875F9" w:rsidRPr="00CA4214" w:rsidRDefault="009875F9">
            <w:pPr>
              <w:numPr>
                <w:ilvl w:val="0"/>
                <w:numId w:val="18"/>
              </w:numPr>
              <w:rPr>
                <w:rFonts w:ascii="Times New Roman" w:hAnsi="Times New Roman"/>
              </w:rPr>
            </w:pPr>
            <w:r w:rsidRPr="00CA4214">
              <w:rPr>
                <w:rFonts w:ascii="Times New Roman" w:hAnsi="Times New Roman"/>
              </w:rPr>
              <w:t>When Msg1 indication for Rel-18 eRedCap UEs is not configured while Msg1 indication for Rel-17 RedCap UEs is configured, Rel-18 eRedCap UEs shall share the PRACH that is configured for Rel-17 RedCap UEs.</w:t>
            </w:r>
          </w:p>
          <w:p w14:paraId="5C815C1E" w14:textId="77777777" w:rsidR="009875F9" w:rsidRPr="00CA4214" w:rsidRDefault="009875F9">
            <w:pPr>
              <w:numPr>
                <w:ilvl w:val="1"/>
                <w:numId w:val="18"/>
              </w:numPr>
              <w:rPr>
                <w:rFonts w:ascii="Times New Roman" w:hAnsi="Times New Roman"/>
              </w:rPr>
            </w:pPr>
            <w:r w:rsidRPr="00CA4214">
              <w:rPr>
                <w:rFonts w:ascii="Times New Roman" w:hAnsi="Times New Roman"/>
              </w:rPr>
              <w:t>Note: Rel-18 eRedCap UEs will be differentiated from Rel-17 RedCap UEs based on Msg3 of Rel-18 eRedCap UEs.</w:t>
            </w:r>
          </w:p>
          <w:p w14:paraId="69B7D405" w14:textId="77777777" w:rsidR="009875F9" w:rsidRPr="00CA4214" w:rsidRDefault="009875F9">
            <w:pPr>
              <w:numPr>
                <w:ilvl w:val="0"/>
                <w:numId w:val="18"/>
              </w:numPr>
              <w:rPr>
                <w:rFonts w:ascii="Times New Roman" w:hAnsi="Times New Roman"/>
              </w:rPr>
            </w:pPr>
            <w:r w:rsidRPr="00CA4214">
              <w:rPr>
                <w:rFonts w:ascii="Times New Roman" w:hAnsi="Times New Roman"/>
              </w:rPr>
              <w:t xml:space="preserve">Additional early indication in </w:t>
            </w:r>
            <w:proofErr w:type="spellStart"/>
            <w:r w:rsidRPr="00CA4214">
              <w:rPr>
                <w:rFonts w:ascii="Times New Roman" w:hAnsi="Times New Roman"/>
              </w:rPr>
              <w:t>MsgA</w:t>
            </w:r>
            <w:proofErr w:type="spellEnd"/>
            <w:r w:rsidRPr="00CA4214">
              <w:rPr>
                <w:rFonts w:ascii="Times New Roman" w:hAnsi="Times New Roman"/>
              </w:rPr>
              <w:t xml:space="preserve"> PRACH is not supported.</w:t>
            </w:r>
          </w:p>
          <w:p w14:paraId="160ED657" w14:textId="378BD947" w:rsidR="003B71F9" w:rsidRPr="00CA4214" w:rsidRDefault="003B71F9" w:rsidP="00CA4214">
            <w:pPr>
              <w:spacing w:line="252" w:lineRule="auto"/>
              <w:contextualSpacing/>
              <w:rPr>
                <w:rFonts w:eastAsia="Calibri"/>
              </w:rPr>
            </w:pPr>
          </w:p>
          <w:p w14:paraId="03ECDF1A" w14:textId="77777777" w:rsidR="00D91D77" w:rsidRPr="00CA4214" w:rsidRDefault="00D91D77" w:rsidP="00D91D77">
            <w:pPr>
              <w:rPr>
                <w:rFonts w:ascii="Times New Roman" w:eastAsia="DengXian" w:hAnsi="Times New Roman"/>
                <w:highlight w:val="green"/>
                <w:lang w:eastAsia="zh-CN"/>
              </w:rPr>
            </w:pPr>
            <w:r w:rsidRPr="00CA4214">
              <w:rPr>
                <w:rFonts w:ascii="Times New Roman" w:eastAsia="DengXian" w:hAnsi="Times New Roman"/>
                <w:highlight w:val="green"/>
                <w:lang w:eastAsia="zh-CN"/>
              </w:rPr>
              <w:t>Agreement</w:t>
            </w:r>
          </w:p>
          <w:p w14:paraId="3137A750" w14:textId="77777777" w:rsidR="00D91D77" w:rsidRPr="00CA4214" w:rsidRDefault="00D91D77">
            <w:pPr>
              <w:numPr>
                <w:ilvl w:val="0"/>
                <w:numId w:val="18"/>
              </w:numPr>
              <w:spacing w:line="252" w:lineRule="auto"/>
              <w:contextualSpacing/>
              <w:rPr>
                <w:rFonts w:ascii="Times New Roman" w:hAnsi="Times New Roman"/>
                <w:lang w:eastAsia="x-none"/>
              </w:rPr>
            </w:pPr>
            <w:r w:rsidRPr="00CA4214">
              <w:rPr>
                <w:rFonts w:ascii="Times New Roman" w:hAnsi="Times New Roman"/>
                <w:lang w:eastAsia="x-none"/>
              </w:rPr>
              <w:t>For UE BB bandwidth reduction, the same timeline relaxation as for the Msg2-Msg3 timeline applies at least for the following cases:</w:t>
            </w:r>
          </w:p>
          <w:p w14:paraId="3F1A6AC0" w14:textId="77777777" w:rsidR="00D91D77" w:rsidRPr="00CA4214" w:rsidRDefault="00D91D77">
            <w:pPr>
              <w:numPr>
                <w:ilvl w:val="1"/>
                <w:numId w:val="18"/>
              </w:numPr>
              <w:spacing w:line="252" w:lineRule="auto"/>
              <w:contextualSpacing/>
              <w:rPr>
                <w:rFonts w:ascii="Times New Roman" w:hAnsi="Times New Roman"/>
                <w:lang w:eastAsia="x-none"/>
              </w:rPr>
            </w:pPr>
            <w:r w:rsidRPr="00CA4214">
              <w:rPr>
                <w:rFonts w:ascii="Times New Roman" w:hAnsi="Times New Roman"/>
                <w:lang w:eastAsia="x-none"/>
              </w:rPr>
              <w:t>Case 4a: Between reception of RAR PDSCH in which UE does not correctly receive the transport block and upcoming transmission of PRACH</w:t>
            </w:r>
          </w:p>
          <w:p w14:paraId="737E148C" w14:textId="77777777" w:rsidR="00D91D77" w:rsidRPr="00CA4214" w:rsidRDefault="00D91D77">
            <w:pPr>
              <w:numPr>
                <w:ilvl w:val="1"/>
                <w:numId w:val="18"/>
              </w:numPr>
              <w:spacing w:line="252" w:lineRule="auto"/>
              <w:contextualSpacing/>
              <w:rPr>
                <w:rFonts w:ascii="Times New Roman" w:hAnsi="Times New Roman"/>
                <w:lang w:eastAsia="x-none"/>
              </w:rPr>
            </w:pPr>
            <w:r w:rsidRPr="00CA4214">
              <w:rPr>
                <w:rFonts w:ascii="Times New Roman" w:hAnsi="Times New Roman"/>
                <w:lang w:eastAsia="x-none"/>
              </w:rPr>
              <w:t>Case 4b: Between reception of RAR with RAPID which is not associated with the corresponding PRACH transmission and upcoming transmission of PRACH</w:t>
            </w:r>
          </w:p>
          <w:p w14:paraId="6148DB06" w14:textId="395CF2AC" w:rsidR="00B50225" w:rsidRPr="00CA4214" w:rsidRDefault="00B50225" w:rsidP="00D91D77">
            <w:pPr>
              <w:spacing w:line="252" w:lineRule="auto"/>
              <w:contextualSpacing/>
              <w:rPr>
                <w:rFonts w:ascii="Times New Roman" w:eastAsia="DengXian" w:hAnsi="Times New Roman"/>
                <w:lang w:eastAsia="zh-CN"/>
              </w:rPr>
            </w:pPr>
          </w:p>
          <w:p w14:paraId="6A4EC647" w14:textId="77777777" w:rsidR="00D91D77" w:rsidRPr="00CA4214" w:rsidRDefault="00D91D77" w:rsidP="00D91D77">
            <w:pPr>
              <w:rPr>
                <w:rFonts w:ascii="Times New Roman" w:eastAsia="DengXian" w:hAnsi="Times New Roman"/>
                <w:highlight w:val="green"/>
                <w:lang w:eastAsia="zh-CN"/>
              </w:rPr>
            </w:pPr>
            <w:r w:rsidRPr="00CA4214">
              <w:rPr>
                <w:rFonts w:ascii="Times New Roman" w:eastAsia="DengXian" w:hAnsi="Times New Roman"/>
                <w:highlight w:val="green"/>
                <w:lang w:eastAsia="zh-CN"/>
              </w:rPr>
              <w:t>Agreement</w:t>
            </w:r>
          </w:p>
          <w:p w14:paraId="6B19931E" w14:textId="77777777" w:rsidR="00D91D77" w:rsidRPr="00CA4214" w:rsidRDefault="00D91D77" w:rsidP="00D91D77">
            <w:pPr>
              <w:rPr>
                <w:rFonts w:ascii="Times New Roman" w:hAnsi="Times New Roman"/>
              </w:rPr>
            </w:pPr>
            <w:r w:rsidRPr="00CA4214">
              <w:rPr>
                <w:rFonts w:ascii="Times New Roman" w:hAnsi="Times New Roman"/>
              </w:rPr>
              <w:t xml:space="preserve">For UE BB bandwidth reduction, for 2-step RACH, assuming that </w:t>
            </w:r>
            <w:proofErr w:type="spellStart"/>
            <w:r w:rsidRPr="00CA4214">
              <w:rPr>
                <w:rFonts w:ascii="Times New Roman" w:hAnsi="Times New Roman"/>
              </w:rPr>
              <w:t>MsgA</w:t>
            </w:r>
            <w:proofErr w:type="spellEnd"/>
            <w:r w:rsidRPr="00CA4214">
              <w:rPr>
                <w:rFonts w:ascii="Times New Roman" w:hAnsi="Times New Roman"/>
              </w:rPr>
              <w:t xml:space="preserve"> PUSCH indication is transmitted</w:t>
            </w:r>
            <w:r w:rsidRPr="00CA4214">
              <w:rPr>
                <w:rFonts w:ascii="Times New Roman" w:eastAsia="SimSun" w:hAnsi="Times New Roman"/>
                <w:lang w:eastAsia="ja-JP"/>
              </w:rPr>
              <w:t>:</w:t>
            </w:r>
          </w:p>
          <w:p w14:paraId="4F2DD35E" w14:textId="77777777" w:rsidR="00D91D77" w:rsidRPr="00CA4214" w:rsidRDefault="00D91D77">
            <w:pPr>
              <w:numPr>
                <w:ilvl w:val="0"/>
                <w:numId w:val="26"/>
              </w:numPr>
              <w:tabs>
                <w:tab w:val="left" w:pos="1200"/>
              </w:tabs>
              <w:spacing w:line="252" w:lineRule="auto"/>
              <w:contextualSpacing/>
              <w:rPr>
                <w:rFonts w:ascii="Times New Roman" w:hAnsi="Times New Roman"/>
                <w:lang w:eastAsia="x-none"/>
              </w:rPr>
            </w:pPr>
            <w:r w:rsidRPr="00CA4214">
              <w:rPr>
                <w:rFonts w:ascii="Times New Roman" w:hAnsi="Times New Roman"/>
                <w:lang w:eastAsia="x-none"/>
              </w:rPr>
              <w:t xml:space="preserve">The bandwidth of a </w:t>
            </w:r>
            <w:proofErr w:type="spellStart"/>
            <w:r w:rsidRPr="00CA4214">
              <w:rPr>
                <w:rFonts w:ascii="Times New Roman" w:hAnsi="Times New Roman"/>
                <w:lang w:eastAsia="x-none"/>
              </w:rPr>
              <w:t>MsgB</w:t>
            </w:r>
            <w:proofErr w:type="spellEnd"/>
            <w:r w:rsidRPr="00CA4214">
              <w:rPr>
                <w:rFonts w:ascii="Times New Roman" w:hAnsi="Times New Roman"/>
                <w:lang w:eastAsia="x-none"/>
              </w:rPr>
              <w:t xml:space="preserve"> scheduled with MSGB-RNTI should be limited in a similar way as Msg2.</w:t>
            </w:r>
          </w:p>
          <w:p w14:paraId="2C12A586" w14:textId="77777777" w:rsidR="00D91D77" w:rsidRPr="00CA4214" w:rsidRDefault="00D91D77">
            <w:pPr>
              <w:numPr>
                <w:ilvl w:val="1"/>
                <w:numId w:val="26"/>
              </w:numPr>
              <w:spacing w:line="252" w:lineRule="auto"/>
              <w:contextualSpacing/>
              <w:rPr>
                <w:rFonts w:ascii="Times New Roman" w:hAnsi="Times New Roman"/>
                <w:lang w:eastAsia="x-none"/>
              </w:rPr>
            </w:pPr>
            <w:r w:rsidRPr="00CA4214">
              <w:rPr>
                <w:rFonts w:ascii="Times New Roman" w:hAnsi="Times New Roman"/>
                <w:lang w:eastAsia="x-none"/>
              </w:rPr>
              <w:lastRenderedPageBreak/>
              <w:t>The same timeline relaxation as for the Msg2-Msg3 timeline (i.e., 1 slot for Msg2 PDSCH larger than 25 PRBs for 15 kHz SCS and 12 PRBs for 30 kHz SCS) applies at least for the following cases:</w:t>
            </w:r>
          </w:p>
          <w:p w14:paraId="6264E07E" w14:textId="77777777" w:rsidR="00D91D77" w:rsidRPr="00CA4214" w:rsidRDefault="00D91D77">
            <w:pPr>
              <w:numPr>
                <w:ilvl w:val="2"/>
                <w:numId w:val="26"/>
              </w:numPr>
              <w:spacing w:line="252" w:lineRule="auto"/>
              <w:contextualSpacing/>
              <w:rPr>
                <w:rFonts w:ascii="Times New Roman" w:hAnsi="Times New Roman"/>
                <w:sz w:val="18"/>
                <w:szCs w:val="18"/>
                <w:lang w:eastAsia="x-none"/>
              </w:rPr>
            </w:pPr>
            <w:r w:rsidRPr="00CA4214">
              <w:rPr>
                <w:rFonts w:ascii="Times New Roman" w:hAnsi="Times New Roman"/>
                <w:color w:val="000000"/>
                <w:szCs w:val="22"/>
                <w:lang w:eastAsia="x-none"/>
              </w:rPr>
              <w:t xml:space="preserve">Case 2a: Between reception of </w:t>
            </w:r>
            <w:proofErr w:type="spellStart"/>
            <w:r w:rsidRPr="00CA4214">
              <w:rPr>
                <w:rFonts w:ascii="Times New Roman" w:hAnsi="Times New Roman"/>
                <w:color w:val="000000"/>
                <w:szCs w:val="22"/>
                <w:lang w:eastAsia="x-none"/>
              </w:rPr>
              <w:t>fallbackRAR</w:t>
            </w:r>
            <w:proofErr w:type="spellEnd"/>
            <w:r w:rsidRPr="00CA4214">
              <w:rPr>
                <w:rFonts w:ascii="Times New Roman" w:hAnsi="Times New Roman"/>
                <w:color w:val="000000"/>
                <w:szCs w:val="22"/>
                <w:lang w:eastAsia="x-none"/>
              </w:rPr>
              <w:t xml:space="preserve"> and transmission of Msg3</w:t>
            </w:r>
          </w:p>
          <w:p w14:paraId="5305214E" w14:textId="77777777" w:rsidR="00D91D77" w:rsidRPr="00CA4214" w:rsidRDefault="00D91D77">
            <w:pPr>
              <w:numPr>
                <w:ilvl w:val="2"/>
                <w:numId w:val="26"/>
              </w:numPr>
              <w:spacing w:line="252" w:lineRule="auto"/>
              <w:contextualSpacing/>
              <w:rPr>
                <w:rFonts w:ascii="Times New Roman" w:hAnsi="Times New Roman"/>
                <w:sz w:val="18"/>
                <w:szCs w:val="18"/>
                <w:lang w:eastAsia="x-none"/>
              </w:rPr>
            </w:pPr>
            <w:r w:rsidRPr="00CA4214">
              <w:rPr>
                <w:rFonts w:ascii="Times New Roman" w:hAnsi="Times New Roman"/>
                <w:color w:val="000000"/>
                <w:szCs w:val="22"/>
                <w:lang w:eastAsia="x-none"/>
              </w:rPr>
              <w:t xml:space="preserve">Case 2b: Between reception of </w:t>
            </w:r>
            <w:proofErr w:type="spellStart"/>
            <w:r w:rsidRPr="00CA4214">
              <w:rPr>
                <w:rFonts w:ascii="Times New Roman" w:hAnsi="Times New Roman"/>
                <w:color w:val="000000"/>
                <w:szCs w:val="22"/>
                <w:lang w:eastAsia="x-none"/>
              </w:rPr>
              <w:t>successRAR</w:t>
            </w:r>
            <w:proofErr w:type="spellEnd"/>
            <w:r w:rsidRPr="00CA4214">
              <w:rPr>
                <w:rFonts w:ascii="Times New Roman" w:hAnsi="Times New Roman"/>
                <w:color w:val="000000"/>
                <w:szCs w:val="22"/>
                <w:lang w:eastAsia="x-none"/>
              </w:rPr>
              <w:t xml:space="preserve"> and transmission of corresponding HARQ-ACK</w:t>
            </w:r>
          </w:p>
          <w:p w14:paraId="06DB9DE2" w14:textId="77777777" w:rsidR="00D91D77" w:rsidRPr="00CA4214" w:rsidRDefault="00D91D77">
            <w:pPr>
              <w:numPr>
                <w:ilvl w:val="0"/>
                <w:numId w:val="26"/>
              </w:numPr>
              <w:tabs>
                <w:tab w:val="left" w:pos="1200"/>
              </w:tabs>
              <w:spacing w:line="252" w:lineRule="auto"/>
              <w:contextualSpacing/>
              <w:rPr>
                <w:rFonts w:ascii="Times New Roman" w:hAnsi="Times New Roman"/>
                <w:lang w:eastAsia="x-none"/>
              </w:rPr>
            </w:pPr>
            <w:r w:rsidRPr="00CA4214">
              <w:rPr>
                <w:rFonts w:ascii="Times New Roman" w:hAnsi="Times New Roman"/>
                <w:lang w:eastAsia="x-none"/>
              </w:rPr>
              <w:t xml:space="preserve">The bandwidth of a </w:t>
            </w:r>
            <w:proofErr w:type="spellStart"/>
            <w:r w:rsidRPr="00CA4214">
              <w:rPr>
                <w:rFonts w:ascii="Times New Roman" w:hAnsi="Times New Roman"/>
                <w:lang w:eastAsia="x-none"/>
              </w:rPr>
              <w:t>MsgB</w:t>
            </w:r>
            <w:proofErr w:type="spellEnd"/>
            <w:r w:rsidRPr="00CA4214">
              <w:rPr>
                <w:rFonts w:ascii="Times New Roman" w:hAnsi="Times New Roman"/>
                <w:lang w:eastAsia="x-none"/>
              </w:rPr>
              <w:t xml:space="preserve"> scheduled with C-RNTI should be limited in a similar way as Msg4.</w:t>
            </w:r>
          </w:p>
          <w:p w14:paraId="4AA844C9" w14:textId="22CE5969" w:rsidR="00FB2397" w:rsidRPr="00CA4214" w:rsidRDefault="00FB2397" w:rsidP="00CA4214">
            <w:pPr>
              <w:spacing w:line="252" w:lineRule="auto"/>
              <w:contextualSpacing/>
              <w:rPr>
                <w:rFonts w:eastAsia="DengXian"/>
                <w:lang w:eastAsia="zh-CN"/>
              </w:rPr>
            </w:pPr>
          </w:p>
        </w:tc>
      </w:tr>
    </w:tbl>
    <w:p w14:paraId="3EA558EF" w14:textId="3D3BB616" w:rsidR="007F2E6D" w:rsidRDefault="007F2E6D" w:rsidP="00750D82">
      <w:pPr>
        <w:rPr>
          <w:rFonts w:eastAsiaTheme="minorEastAsia"/>
          <w:lang w:eastAsia="zh-TW"/>
        </w:rPr>
      </w:pPr>
    </w:p>
    <w:p w14:paraId="6DEE921F" w14:textId="6709DBBA" w:rsidR="00E024A1" w:rsidRPr="00E024A1" w:rsidRDefault="00B858EF" w:rsidP="007D6E93">
      <w:r>
        <w:rPr>
          <w:rFonts w:hint="eastAsia"/>
        </w:rPr>
        <w:t>B</w:t>
      </w:r>
      <w:r>
        <w:t xml:space="preserve">ased on </w:t>
      </w:r>
      <w:r w:rsidR="00E73DC7">
        <w:t xml:space="preserve">Clause 8.2A in TS38.213, </w:t>
      </w:r>
      <w:r w:rsidR="000E5F59">
        <w:t xml:space="preserve">when UE does not detect a </w:t>
      </w:r>
      <w:proofErr w:type="spellStart"/>
      <w:r w:rsidR="000E5F59">
        <w:t>MsgB</w:t>
      </w:r>
      <w:proofErr w:type="spellEnd"/>
      <w:r w:rsidR="000E5F59">
        <w:t xml:space="preserve"> PDSCH correctly in response to its </w:t>
      </w:r>
      <w:proofErr w:type="spellStart"/>
      <w:r w:rsidR="000E5F59">
        <w:t>MsgA</w:t>
      </w:r>
      <w:proofErr w:type="spellEnd"/>
      <w:r w:rsidR="000E5F59">
        <w:t xml:space="preserve"> transmission within the RAR window, </w:t>
      </w:r>
      <w:r w:rsidR="007D6E93">
        <w:t>“if requested by higher layers, the</w:t>
      </w:r>
      <w:r w:rsidR="007D6E93">
        <w:rPr>
          <w:rFonts w:hint="eastAsia"/>
        </w:rPr>
        <w:t xml:space="preserve"> </w:t>
      </w:r>
      <w:r w:rsidR="007D6E93">
        <w:t xml:space="preserve">UE shall be ready to transmit a PRACH no later than </w:t>
      </w:r>
      <w:r w:rsidR="007D6E93">
        <w:rPr>
          <w:rFonts w:ascii="Cambria Math" w:hAnsi="Cambria Math" w:cs="Cambria Math"/>
        </w:rPr>
        <w:t>𝑁</w:t>
      </w:r>
      <w:r w:rsidR="007D6E93">
        <w:t>T,1 + 0.75 msec after the last symbol of the window, or the last</w:t>
      </w:r>
      <w:r w:rsidR="007D6E93">
        <w:rPr>
          <w:rFonts w:hint="eastAsia"/>
        </w:rPr>
        <w:t xml:space="preserve"> </w:t>
      </w:r>
      <w:r w:rsidR="007D6E93">
        <w:t xml:space="preserve">symbol of the PDSCH reception.” Therefore, the additional one slot (i.e. 1ms for 15kHz SCS and 0.5ms for 30kHz) should be applied to the case when </w:t>
      </w:r>
      <w:proofErr w:type="spellStart"/>
      <w:r w:rsidR="007D6E93">
        <w:t>MsgB</w:t>
      </w:r>
      <w:proofErr w:type="spellEnd"/>
      <w:r w:rsidR="007D6E93">
        <w:t xml:space="preserve"> PDSCH scheduled by </w:t>
      </w:r>
      <w:proofErr w:type="spellStart"/>
      <w:r w:rsidR="007D6E93">
        <w:t>MsgB</w:t>
      </w:r>
      <w:proofErr w:type="spellEnd"/>
      <w:r w:rsidR="007D6E93">
        <w:t xml:space="preserve">-RNTI larger than 5MHz and UE fails to detect a </w:t>
      </w:r>
      <w:proofErr w:type="spellStart"/>
      <w:r w:rsidR="007D6E93">
        <w:t>MsgB</w:t>
      </w:r>
      <w:proofErr w:type="spellEnd"/>
      <w:r w:rsidR="007D6E93">
        <w:t xml:space="preserve"> PDSCH containing response to its </w:t>
      </w:r>
      <w:proofErr w:type="spellStart"/>
      <w:r w:rsidR="007D6E93">
        <w:t>MsgA</w:t>
      </w:r>
      <w:proofErr w:type="spellEnd"/>
      <w:r w:rsidR="007D6E93">
        <w:t xml:space="preserve"> transmission. </w:t>
      </w:r>
    </w:p>
    <w:p w14:paraId="61274EDE" w14:textId="4C2D1B39" w:rsidR="004659DA" w:rsidRPr="00626F25" w:rsidRDefault="004659DA" w:rsidP="004659DA">
      <w:pPr>
        <w:pStyle w:val="Caption"/>
      </w:pPr>
      <w:bookmarkStart w:id="2" w:name="_Ref135071648"/>
      <w:bookmarkStart w:id="3" w:name="_Ref135071679"/>
      <w:bookmarkStart w:id="4" w:name="_Ref142661828"/>
      <w:r w:rsidRPr="00626F25">
        <w:t xml:space="preserve">Proposal </w:t>
      </w:r>
      <w:fldSimple w:instr=" SEQ Proposal \* ARABIC ">
        <w:r w:rsidR="00925301">
          <w:rPr>
            <w:noProof/>
          </w:rPr>
          <w:t>1</w:t>
        </w:r>
      </w:fldSimple>
      <w:r w:rsidRPr="00626F25">
        <w:t xml:space="preserve">: </w:t>
      </w:r>
      <w:r w:rsidR="001E0F2E" w:rsidRPr="00626F25">
        <w:t xml:space="preserve">If </w:t>
      </w:r>
      <w:proofErr w:type="spellStart"/>
      <w:r w:rsidR="005D4A72" w:rsidRPr="00626F25">
        <w:t>MsgB</w:t>
      </w:r>
      <w:proofErr w:type="spellEnd"/>
      <w:r w:rsidR="005D4A72" w:rsidRPr="00626F25">
        <w:t xml:space="preserve"> PDSCH </w:t>
      </w:r>
      <w:r w:rsidR="00AB423A" w:rsidRPr="00626F25">
        <w:t xml:space="preserve">scheduled by </w:t>
      </w:r>
      <w:r w:rsidR="00FC7496" w:rsidRPr="00626F25">
        <w:t xml:space="preserve">MSGB-RNTI is larger than </w:t>
      </w:r>
      <w:r w:rsidR="00E10FB5" w:rsidRPr="00626F25">
        <w:t xml:space="preserve">25/12 PRBs in 15/30kHz SCS, additional time X=1/0.5ms is applied to </w:t>
      </w:r>
      <w:r w:rsidR="006230C9" w:rsidRPr="00626F25">
        <w:t>the following cases</w:t>
      </w:r>
      <w:bookmarkEnd w:id="2"/>
      <w:bookmarkEnd w:id="3"/>
      <w:r w:rsidR="008B09DC" w:rsidRPr="00626F25">
        <w:t xml:space="preserve"> in a 2-step RACH procedure</w:t>
      </w:r>
      <w:r w:rsidR="004047B1">
        <w:t xml:space="preserve"> when </w:t>
      </w:r>
      <w:r w:rsidR="007855B9">
        <w:t xml:space="preserve">UE does not successfully </w:t>
      </w:r>
      <w:r w:rsidR="006938D7">
        <w:t>detect</w:t>
      </w:r>
      <w:r w:rsidR="00E77DD5">
        <w:t xml:space="preserve"> </w:t>
      </w:r>
      <w:proofErr w:type="spellStart"/>
      <w:r w:rsidR="00E77DD5">
        <w:t>MsgB</w:t>
      </w:r>
      <w:proofErr w:type="spellEnd"/>
      <w:r w:rsidR="00E77DD5">
        <w:t xml:space="preserve"> response:</w:t>
      </w:r>
      <w:bookmarkEnd w:id="4"/>
      <w:r w:rsidR="00E77DD5">
        <w:t xml:space="preserve"> </w:t>
      </w:r>
    </w:p>
    <w:p w14:paraId="01E107C4" w14:textId="4A5D5B06" w:rsidR="007F0A1F" w:rsidRPr="00626F25" w:rsidRDefault="008B09DC">
      <w:pPr>
        <w:pStyle w:val="ListParagraph"/>
        <w:numPr>
          <w:ilvl w:val="0"/>
          <w:numId w:val="19"/>
        </w:numPr>
        <w:ind w:firstLineChars="0"/>
        <w:rPr>
          <w:rFonts w:eastAsiaTheme="minorEastAsia"/>
          <w:b/>
          <w:bCs/>
          <w:sz w:val="20"/>
          <w:szCs w:val="20"/>
        </w:rPr>
      </w:pPr>
      <w:r w:rsidRPr="00626F25">
        <w:rPr>
          <w:rFonts w:eastAsiaTheme="minorEastAsia"/>
          <w:b/>
          <w:bCs/>
          <w:sz w:val="20"/>
          <w:szCs w:val="20"/>
        </w:rPr>
        <w:t xml:space="preserve">the UE does not detect the DCI format 1_0 with CRC scrambled by the corresponding </w:t>
      </w:r>
      <w:proofErr w:type="spellStart"/>
      <w:r w:rsidRPr="00626F25">
        <w:rPr>
          <w:rFonts w:eastAsiaTheme="minorEastAsia"/>
          <w:b/>
          <w:bCs/>
          <w:sz w:val="20"/>
          <w:szCs w:val="20"/>
        </w:rPr>
        <w:t>MsgB</w:t>
      </w:r>
      <w:proofErr w:type="spellEnd"/>
      <w:r w:rsidRPr="00626F25">
        <w:rPr>
          <w:rFonts w:eastAsiaTheme="minorEastAsia"/>
          <w:b/>
          <w:bCs/>
          <w:sz w:val="20"/>
          <w:szCs w:val="20"/>
        </w:rPr>
        <w:t>-RNTI within the window</w:t>
      </w:r>
      <w:r w:rsidR="005104FD">
        <w:rPr>
          <w:rFonts w:eastAsiaTheme="minorEastAsia"/>
          <w:b/>
          <w:bCs/>
          <w:sz w:val="20"/>
          <w:szCs w:val="20"/>
        </w:rPr>
        <w:t xml:space="preserve">; </w:t>
      </w:r>
    </w:p>
    <w:p w14:paraId="596DEB01" w14:textId="2F04B91C" w:rsidR="00ED44C1" w:rsidRPr="00626F25" w:rsidRDefault="008B09DC">
      <w:pPr>
        <w:pStyle w:val="ListParagraph"/>
        <w:numPr>
          <w:ilvl w:val="0"/>
          <w:numId w:val="19"/>
        </w:numPr>
        <w:ind w:firstLineChars="0"/>
        <w:rPr>
          <w:rFonts w:eastAsiaTheme="minorEastAsia"/>
          <w:b/>
          <w:bCs/>
          <w:sz w:val="20"/>
          <w:szCs w:val="20"/>
          <w:lang w:eastAsia="zh-TW"/>
        </w:rPr>
      </w:pPr>
      <w:r w:rsidRPr="00626F25">
        <w:rPr>
          <w:rFonts w:eastAsiaTheme="minorEastAsia"/>
          <w:b/>
          <w:bCs/>
          <w:sz w:val="20"/>
          <w:szCs w:val="20"/>
          <w:lang w:eastAsia="zh-TW"/>
        </w:rPr>
        <w:t xml:space="preserve">the UE detects the DCI format 1_0 with CRC scrambled by the corresponding </w:t>
      </w:r>
      <w:proofErr w:type="spellStart"/>
      <w:r w:rsidRPr="00626F25">
        <w:rPr>
          <w:rFonts w:eastAsiaTheme="minorEastAsia"/>
          <w:b/>
          <w:bCs/>
          <w:sz w:val="20"/>
          <w:szCs w:val="20"/>
          <w:lang w:eastAsia="zh-TW"/>
        </w:rPr>
        <w:t>MsgB</w:t>
      </w:r>
      <w:proofErr w:type="spellEnd"/>
      <w:r w:rsidRPr="00626F25">
        <w:rPr>
          <w:rFonts w:eastAsiaTheme="minorEastAsia"/>
          <w:b/>
          <w:bCs/>
          <w:sz w:val="20"/>
          <w:szCs w:val="20"/>
          <w:lang w:eastAsia="zh-TW"/>
        </w:rPr>
        <w:t>-RNTI within the window and LSBs of a SFN field in the DCI format 1_0, if applicable, are not same as corresponding LSBs of the SFN where the UE transmitted the PRACH</w:t>
      </w:r>
      <w:r w:rsidR="005104FD">
        <w:rPr>
          <w:rFonts w:eastAsiaTheme="minorEastAsia"/>
          <w:b/>
          <w:bCs/>
          <w:sz w:val="20"/>
          <w:szCs w:val="20"/>
          <w:lang w:eastAsia="zh-TW"/>
        </w:rPr>
        <w:t xml:space="preserve">; </w:t>
      </w:r>
    </w:p>
    <w:p w14:paraId="3B496632" w14:textId="63AA8048" w:rsidR="008B09DC" w:rsidRPr="00626F25" w:rsidRDefault="008B09DC">
      <w:pPr>
        <w:pStyle w:val="ListParagraph"/>
        <w:numPr>
          <w:ilvl w:val="0"/>
          <w:numId w:val="19"/>
        </w:numPr>
        <w:ind w:firstLineChars="0"/>
        <w:rPr>
          <w:rFonts w:eastAsiaTheme="minorEastAsia"/>
          <w:b/>
          <w:bCs/>
          <w:sz w:val="20"/>
          <w:szCs w:val="20"/>
          <w:lang w:eastAsia="zh-TW"/>
        </w:rPr>
      </w:pPr>
      <w:r w:rsidRPr="00626F25">
        <w:rPr>
          <w:rFonts w:eastAsiaTheme="minorEastAsia"/>
          <w:b/>
          <w:bCs/>
          <w:sz w:val="20"/>
          <w:szCs w:val="20"/>
          <w:lang w:eastAsia="zh-TW"/>
        </w:rPr>
        <w:t>the UE does not correctly receive the transport block in the corresponding PDSCH within the window</w:t>
      </w:r>
      <w:r w:rsidR="005104FD">
        <w:rPr>
          <w:rFonts w:eastAsiaTheme="minorEastAsia"/>
          <w:b/>
          <w:bCs/>
          <w:sz w:val="20"/>
          <w:szCs w:val="20"/>
          <w:lang w:eastAsia="zh-TW"/>
        </w:rPr>
        <w:t xml:space="preserve">; </w:t>
      </w:r>
    </w:p>
    <w:p w14:paraId="23D7A81E" w14:textId="6D7FDA32" w:rsidR="008B09DC" w:rsidRPr="00626F25" w:rsidRDefault="008B09DC">
      <w:pPr>
        <w:pStyle w:val="ListParagraph"/>
        <w:numPr>
          <w:ilvl w:val="0"/>
          <w:numId w:val="19"/>
        </w:numPr>
        <w:ind w:firstLineChars="0"/>
        <w:rPr>
          <w:rFonts w:eastAsiaTheme="minorEastAsia"/>
          <w:b/>
          <w:bCs/>
          <w:sz w:val="20"/>
          <w:szCs w:val="20"/>
          <w:lang w:eastAsia="zh-TW"/>
        </w:rPr>
      </w:pPr>
      <w:r w:rsidRPr="00626F25">
        <w:rPr>
          <w:rFonts w:eastAsiaTheme="minorEastAsia"/>
          <w:b/>
          <w:bCs/>
          <w:sz w:val="20"/>
          <w:szCs w:val="20"/>
          <w:lang w:eastAsia="zh-TW"/>
        </w:rPr>
        <w:t>the higher layers do not identify the RAPID associated with the PRACH transmission from the UE</w:t>
      </w:r>
      <w:r w:rsidR="000C294A">
        <w:rPr>
          <w:rFonts w:eastAsiaTheme="minorEastAsia"/>
          <w:b/>
          <w:bCs/>
          <w:sz w:val="20"/>
          <w:szCs w:val="20"/>
          <w:lang w:eastAsia="zh-TW"/>
        </w:rPr>
        <w:t>.</w:t>
      </w:r>
    </w:p>
    <w:p w14:paraId="050692F0" w14:textId="1DC16316" w:rsidR="008B09DC" w:rsidRDefault="008B09DC" w:rsidP="008B09DC">
      <w:pPr>
        <w:rPr>
          <w:rFonts w:eastAsiaTheme="minorEastAsia"/>
          <w:b/>
          <w:bCs/>
        </w:rPr>
      </w:pPr>
    </w:p>
    <w:p w14:paraId="74899F69" w14:textId="0CE34FAA" w:rsidR="00265C0B" w:rsidRDefault="00265C0B" w:rsidP="00265C0B">
      <w:pPr>
        <w:pStyle w:val="Heading1"/>
      </w:pPr>
      <w:r>
        <w:rPr>
          <w:rFonts w:hint="eastAsia"/>
        </w:rPr>
        <w:t>S</w:t>
      </w:r>
      <w:r>
        <w:t>imultaneous reception</w:t>
      </w:r>
    </w:p>
    <w:p w14:paraId="5EB5833E" w14:textId="4D632502" w:rsidR="00265C0B" w:rsidRDefault="00DE5D10" w:rsidP="00265C0B">
      <w:pPr>
        <w:rPr>
          <w:rFonts w:eastAsiaTheme="minorEastAsia"/>
          <w:lang w:eastAsia="zh-TW"/>
        </w:rPr>
      </w:pPr>
      <w:r>
        <w:rPr>
          <w:rFonts w:eastAsiaTheme="minorEastAsia" w:hint="eastAsia"/>
          <w:lang w:eastAsia="zh-TW"/>
        </w:rPr>
        <w:t>A</w:t>
      </w:r>
      <w:r>
        <w:rPr>
          <w:rFonts w:eastAsiaTheme="minorEastAsia"/>
          <w:lang w:eastAsia="zh-TW"/>
        </w:rPr>
        <w:t xml:space="preserve">t RAN1#112, the following conclusion was made on simultaneous reception. </w:t>
      </w:r>
    </w:p>
    <w:tbl>
      <w:tblPr>
        <w:tblStyle w:val="TableGrid"/>
        <w:tblW w:w="0" w:type="auto"/>
        <w:tblLook w:val="04A0" w:firstRow="1" w:lastRow="0" w:firstColumn="1" w:lastColumn="0" w:noHBand="0" w:noVBand="1"/>
      </w:tblPr>
      <w:tblGrid>
        <w:gridCol w:w="9631"/>
      </w:tblGrid>
      <w:tr w:rsidR="00D3068C" w:rsidRPr="00D558BF" w14:paraId="33F3EC05" w14:textId="77777777" w:rsidTr="00D3068C">
        <w:tc>
          <w:tcPr>
            <w:tcW w:w="9631" w:type="dxa"/>
          </w:tcPr>
          <w:p w14:paraId="554067D0" w14:textId="51777E5F" w:rsidR="00D3068C" w:rsidRPr="00D558BF" w:rsidRDefault="00D3068C" w:rsidP="00D3068C">
            <w:pPr>
              <w:rPr>
                <w:rFonts w:ascii="Times New Roman" w:hAnsi="Times New Roman"/>
                <w:lang w:eastAsia="en-US"/>
              </w:rPr>
            </w:pPr>
            <w:r w:rsidRPr="00D558BF">
              <w:rPr>
                <w:rFonts w:ascii="Times New Roman" w:hAnsi="Times New Roman"/>
              </w:rPr>
              <w:t>Conclusion:</w:t>
            </w:r>
            <w:r w:rsidRPr="00D558BF">
              <w:rPr>
                <w:rFonts w:ascii="Times New Roman" w:hAnsi="Times New Roman"/>
                <w:color w:val="FF0000"/>
              </w:rPr>
              <w:t xml:space="preserve"> </w:t>
            </w:r>
          </w:p>
          <w:p w14:paraId="7640EDE9" w14:textId="6A7D8577" w:rsidR="00D3068C" w:rsidRPr="00D558BF" w:rsidRDefault="00D3068C" w:rsidP="00265C0B">
            <w:pPr>
              <w:rPr>
                <w:rFonts w:ascii="Times New Roman" w:hAnsi="Times New Roman"/>
              </w:rPr>
            </w:pPr>
            <w:r w:rsidRPr="00D558BF">
              <w:rPr>
                <w:rFonts w:ascii="Times New Roman" w:eastAsia="Microsoft YaHei UI" w:hAnsi="Times New Roman"/>
                <w:lang w:eastAsia="zh-CN"/>
              </w:rPr>
              <w:t>For UE BB complexity reduction, there</w:t>
            </w:r>
            <w:r w:rsidRPr="00D558BF">
              <w:rPr>
                <w:rFonts w:ascii="Times New Roman" w:hAnsi="Times New Roman"/>
              </w:rPr>
              <w:t xml:space="preserve"> is no need to relax the requirements on simultaneous reception of two broadcast PDSCH transmissions for SIB1/OSI/paging/RAR.</w:t>
            </w:r>
          </w:p>
        </w:tc>
      </w:tr>
    </w:tbl>
    <w:p w14:paraId="6F8FA041" w14:textId="77777777" w:rsidR="00DE5D10" w:rsidRDefault="00DE5D10" w:rsidP="00265C0B">
      <w:pPr>
        <w:rPr>
          <w:rFonts w:eastAsiaTheme="minorEastAsia"/>
          <w:lang w:eastAsia="zh-TW"/>
        </w:rPr>
      </w:pPr>
    </w:p>
    <w:p w14:paraId="34DD41F7" w14:textId="4F9FD246" w:rsidR="000F456B" w:rsidRDefault="00A46ABC" w:rsidP="00265C0B">
      <w:pPr>
        <w:rPr>
          <w:rFonts w:eastAsiaTheme="minorEastAsia"/>
          <w:lang w:eastAsia="zh-TW"/>
        </w:rPr>
      </w:pPr>
      <w:r>
        <w:rPr>
          <w:rFonts w:eastAsiaTheme="minorEastAsia"/>
          <w:lang w:eastAsia="zh-TW"/>
        </w:rPr>
        <w:t>Further</w:t>
      </w:r>
      <w:r w:rsidR="003176EC">
        <w:rPr>
          <w:rFonts w:eastAsiaTheme="minorEastAsia"/>
          <w:lang w:eastAsia="zh-TW"/>
        </w:rPr>
        <w:t xml:space="preserve"> agreements and</w:t>
      </w:r>
      <w:r w:rsidR="00A167C6">
        <w:rPr>
          <w:rFonts w:eastAsiaTheme="minorEastAsia"/>
          <w:lang w:eastAsia="zh-TW"/>
        </w:rPr>
        <w:t xml:space="preserve"> conclusion w</w:t>
      </w:r>
      <w:r w:rsidR="003176EC">
        <w:rPr>
          <w:rFonts w:eastAsiaTheme="minorEastAsia"/>
          <w:lang w:eastAsia="zh-TW"/>
        </w:rPr>
        <w:t>ere</w:t>
      </w:r>
      <w:r w:rsidR="00A167C6">
        <w:rPr>
          <w:rFonts w:eastAsiaTheme="minorEastAsia"/>
          <w:lang w:eastAsia="zh-TW"/>
        </w:rPr>
        <w:t xml:space="preserve"> made at RAN1 #112bis-e. </w:t>
      </w:r>
    </w:p>
    <w:tbl>
      <w:tblPr>
        <w:tblStyle w:val="TableGrid"/>
        <w:tblW w:w="0" w:type="auto"/>
        <w:tblLook w:val="04A0" w:firstRow="1" w:lastRow="0" w:firstColumn="1" w:lastColumn="0" w:noHBand="0" w:noVBand="1"/>
      </w:tblPr>
      <w:tblGrid>
        <w:gridCol w:w="9631"/>
      </w:tblGrid>
      <w:tr w:rsidR="000F456B" w:rsidRPr="00A96AF8" w14:paraId="7D6090A4" w14:textId="77777777" w:rsidTr="00E3409B">
        <w:tc>
          <w:tcPr>
            <w:tcW w:w="9631" w:type="dxa"/>
            <w:shd w:val="clear" w:color="auto" w:fill="auto"/>
          </w:tcPr>
          <w:p w14:paraId="5C8B28EB" w14:textId="77777777" w:rsidR="00EF379A" w:rsidRPr="00A96AF8" w:rsidRDefault="00EF379A" w:rsidP="00EF379A">
            <w:pPr>
              <w:rPr>
                <w:rFonts w:ascii="Times New Roman" w:eastAsia="DengXian" w:hAnsi="Times New Roman"/>
                <w:bCs/>
                <w:highlight w:val="green"/>
                <w:lang w:eastAsia="zh-CN"/>
              </w:rPr>
            </w:pPr>
            <w:r w:rsidRPr="00A96AF8">
              <w:rPr>
                <w:rFonts w:ascii="Times New Roman" w:eastAsia="DengXian" w:hAnsi="Times New Roman"/>
                <w:bCs/>
                <w:highlight w:val="green"/>
                <w:lang w:eastAsia="zh-CN"/>
              </w:rPr>
              <w:t>Agreement:</w:t>
            </w:r>
            <w:r w:rsidRPr="00A96AF8">
              <w:rPr>
                <w:rFonts w:ascii="Times New Roman" w:hAnsi="Times New Roman"/>
              </w:rPr>
              <w:t xml:space="preserve"> </w:t>
            </w:r>
            <w:r w:rsidRPr="00A96AF8">
              <w:rPr>
                <w:rFonts w:ascii="Times New Roman" w:hAnsi="Times New Roman"/>
                <w:color w:val="FF0000"/>
              </w:rPr>
              <w:t>[38.213]</w:t>
            </w:r>
          </w:p>
          <w:p w14:paraId="61ADB036" w14:textId="77777777" w:rsidR="00EF379A" w:rsidRPr="00A96AF8" w:rsidRDefault="00EF379A" w:rsidP="00EF379A">
            <w:pPr>
              <w:rPr>
                <w:rFonts w:ascii="Times New Roman" w:eastAsia="Batang" w:hAnsi="Times New Roman"/>
                <w:bCs/>
                <w:lang w:eastAsia="en-US"/>
              </w:rPr>
            </w:pPr>
            <w:r w:rsidRPr="00A96AF8">
              <w:rPr>
                <w:rFonts w:ascii="Times New Roman" w:hAnsi="Times New Roman"/>
                <w:bCs/>
              </w:rPr>
              <w:t>Confirm the following working assumption by assuming that Msg3 indication is available:</w:t>
            </w:r>
          </w:p>
          <w:p w14:paraId="5F4DF696" w14:textId="77777777" w:rsidR="00EF379A" w:rsidRPr="00A96AF8" w:rsidRDefault="00EF379A">
            <w:pPr>
              <w:numPr>
                <w:ilvl w:val="0"/>
                <w:numId w:val="20"/>
              </w:numPr>
              <w:tabs>
                <w:tab w:val="left" w:pos="720"/>
              </w:tabs>
              <w:overflowPunct/>
              <w:autoSpaceDE/>
              <w:autoSpaceDN/>
              <w:adjustRightInd/>
              <w:spacing w:after="0"/>
              <w:textAlignment w:val="auto"/>
              <w:rPr>
                <w:rFonts w:ascii="Times New Roman" w:hAnsi="Times New Roman"/>
              </w:rPr>
            </w:pPr>
            <w:r w:rsidRPr="00A96AF8">
              <w:rPr>
                <w:rFonts w:ascii="Times New Roman" w:hAnsi="Times New Roman"/>
              </w:rPr>
              <w:t>For UE BB complexity reduction, a UE is able to receive a Msg4 PDSCH resource allocation spanning a bandwidth of more than ~5 MHz per slot.</w:t>
            </w:r>
          </w:p>
          <w:p w14:paraId="5F0F6016" w14:textId="4DBE7D87" w:rsidR="00EF379A" w:rsidRPr="00B43544" w:rsidRDefault="00EF379A">
            <w:pPr>
              <w:numPr>
                <w:ilvl w:val="1"/>
                <w:numId w:val="20"/>
              </w:numPr>
              <w:tabs>
                <w:tab w:val="left" w:pos="720"/>
              </w:tabs>
              <w:overflowPunct/>
              <w:autoSpaceDE/>
              <w:autoSpaceDN/>
              <w:adjustRightInd/>
              <w:spacing w:after="0"/>
              <w:textAlignment w:val="auto"/>
              <w:rPr>
                <w:rFonts w:ascii="Times New Roman" w:hAnsi="Times New Roman"/>
              </w:rPr>
            </w:pPr>
            <w:r w:rsidRPr="00A96AF8">
              <w:rPr>
                <w:rFonts w:ascii="Times New Roman" w:eastAsia="DengXian" w:hAnsi="Times New Roman"/>
                <w:lang w:eastAsia="zh-CN"/>
              </w:rPr>
              <w:t>The UE is not required to process a Msg4 PDSCH with a larger number of PRBs than 25 PRBs for 15 kHz SCS and 12 PRBs for 30 kHz SCS.</w:t>
            </w:r>
          </w:p>
          <w:p w14:paraId="46A9BD11" w14:textId="5E50DBDC" w:rsidR="000F456B" w:rsidRPr="00A96AF8" w:rsidRDefault="000F456B" w:rsidP="000F456B">
            <w:pPr>
              <w:spacing w:line="252" w:lineRule="auto"/>
              <w:rPr>
                <w:rFonts w:ascii="Times New Roman" w:eastAsia="Microsoft YaHei UI" w:hAnsi="Times New Roman"/>
                <w:lang w:eastAsia="zh-CN"/>
              </w:rPr>
            </w:pPr>
            <w:r w:rsidRPr="00A96AF8">
              <w:rPr>
                <w:rFonts w:ascii="Times New Roman" w:eastAsia="Microsoft YaHei UI" w:hAnsi="Times New Roman"/>
                <w:lang w:eastAsia="zh-CN"/>
              </w:rPr>
              <w:t>Conclusion:</w:t>
            </w:r>
          </w:p>
          <w:p w14:paraId="78C711B6" w14:textId="77777777" w:rsidR="000F456B" w:rsidRPr="00A96AF8" w:rsidRDefault="000F456B" w:rsidP="000F456B">
            <w:pPr>
              <w:spacing w:line="252" w:lineRule="auto"/>
              <w:contextualSpacing/>
              <w:rPr>
                <w:rFonts w:ascii="Times New Roman" w:eastAsia="Microsoft YaHei UI" w:hAnsi="Times New Roman"/>
                <w:lang w:eastAsia="zh-CN"/>
              </w:rPr>
            </w:pPr>
            <w:r w:rsidRPr="00A96AF8">
              <w:rPr>
                <w:rFonts w:ascii="Times New Roman" w:eastAsia="Microsoft YaHei UI" w:hAnsi="Times New Roman"/>
                <w:lang w:eastAsia="zh-CN"/>
              </w:rPr>
              <w:t>For UE BB bandwidth reduction, for autonomous SI acquisition, the following paragraph in TS 38.214 clause 5.1 still applies:</w:t>
            </w:r>
          </w:p>
          <w:p w14:paraId="07FF5979" w14:textId="77777777" w:rsidR="000F456B" w:rsidRPr="00E3409B" w:rsidRDefault="000F456B">
            <w:pPr>
              <w:numPr>
                <w:ilvl w:val="0"/>
                <w:numId w:val="18"/>
              </w:numPr>
              <w:overflowPunct/>
              <w:autoSpaceDE/>
              <w:autoSpaceDN/>
              <w:adjustRightInd/>
              <w:spacing w:line="252" w:lineRule="auto"/>
              <w:contextualSpacing/>
              <w:textAlignment w:val="auto"/>
              <w:rPr>
                <w:rFonts w:ascii="Times New Roman" w:eastAsia="Microsoft YaHei UI" w:hAnsi="Times New Roman"/>
                <w:lang w:eastAsia="zh-CN"/>
              </w:rPr>
            </w:pPr>
            <w:r w:rsidRPr="00A96AF8">
              <w:rPr>
                <w:rFonts w:ascii="Times New Roman" w:eastAsia="Microsoft YaHei UI" w:hAnsi="Times New Roman"/>
                <w:lang w:eastAsia="zh-CN"/>
              </w:rPr>
              <w:t xml:space="preserve">“The UE is expected to decode a PDSCH scheduled with C-RNTI, MCS-C-RNTI, or CS-RNTI during a </w:t>
            </w:r>
            <w:r w:rsidRPr="00E3409B">
              <w:rPr>
                <w:rFonts w:ascii="Times New Roman" w:eastAsia="Microsoft YaHei UI" w:hAnsi="Times New Roman"/>
                <w:lang w:eastAsia="zh-CN"/>
              </w:rPr>
              <w:t>process of autonomous SI acquisition.”</w:t>
            </w:r>
          </w:p>
          <w:p w14:paraId="3528E832" w14:textId="07A91B53" w:rsidR="000F456B" w:rsidRPr="00A96AF8" w:rsidRDefault="000F456B">
            <w:pPr>
              <w:numPr>
                <w:ilvl w:val="0"/>
                <w:numId w:val="18"/>
              </w:numPr>
              <w:overflowPunct/>
              <w:autoSpaceDE/>
              <w:autoSpaceDN/>
              <w:adjustRightInd/>
              <w:spacing w:line="252" w:lineRule="auto"/>
              <w:contextualSpacing/>
              <w:textAlignment w:val="auto"/>
              <w:rPr>
                <w:rFonts w:ascii="Times New Roman" w:eastAsia="Microsoft YaHei UI" w:hAnsi="Times New Roman"/>
                <w:lang w:eastAsia="zh-CN"/>
              </w:rPr>
            </w:pPr>
            <w:r w:rsidRPr="00E3409B">
              <w:rPr>
                <w:rFonts w:ascii="Times New Roman" w:eastAsia="Microsoft YaHei UI" w:hAnsi="Times New Roman"/>
                <w:lang w:eastAsia="zh-CN"/>
              </w:rPr>
              <w:t>FFS: Msg4</w:t>
            </w:r>
            <w:r w:rsidRPr="00A96AF8">
              <w:rPr>
                <w:rFonts w:ascii="Times New Roman" w:eastAsia="Microsoft YaHei UI" w:hAnsi="Times New Roman"/>
                <w:lang w:eastAsia="zh-CN"/>
              </w:rPr>
              <w:t xml:space="preserve"> PDSCH scheduled by TC-RNTI case</w:t>
            </w:r>
          </w:p>
        </w:tc>
      </w:tr>
    </w:tbl>
    <w:p w14:paraId="3BC0505A" w14:textId="2F775BC0" w:rsidR="000F456B" w:rsidRDefault="000F456B" w:rsidP="00265C0B">
      <w:pPr>
        <w:rPr>
          <w:rFonts w:eastAsiaTheme="minorEastAsia"/>
          <w:lang w:eastAsia="zh-TW"/>
        </w:rPr>
      </w:pPr>
    </w:p>
    <w:p w14:paraId="00A583FC" w14:textId="2ACC1EF2" w:rsidR="00980D39" w:rsidRDefault="003E1350" w:rsidP="00980D39">
      <w:r>
        <w:t xml:space="preserve">At </w:t>
      </w:r>
      <w:r w:rsidR="00980D39">
        <w:t>RAN1#113</w:t>
      </w:r>
      <w:r>
        <w:t xml:space="preserve">, some more agreements are made.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80D39" w:rsidRPr="00322924" w14:paraId="7830EC13" w14:textId="77777777" w:rsidTr="00E65B17">
        <w:tc>
          <w:tcPr>
            <w:tcW w:w="9857" w:type="dxa"/>
            <w:shd w:val="clear" w:color="auto" w:fill="auto"/>
          </w:tcPr>
          <w:p w14:paraId="68C51883" w14:textId="77777777" w:rsidR="00980D39" w:rsidRPr="0037197E" w:rsidRDefault="00980D39" w:rsidP="00E65B17">
            <w:pPr>
              <w:rPr>
                <w:rFonts w:eastAsia="DengXian"/>
                <w:highlight w:val="green"/>
                <w:lang w:eastAsia="zh-CN"/>
              </w:rPr>
            </w:pPr>
            <w:r w:rsidRPr="00C100C0">
              <w:rPr>
                <w:rFonts w:eastAsia="DengXian" w:hint="eastAsia"/>
                <w:highlight w:val="green"/>
                <w:lang w:eastAsia="zh-CN"/>
              </w:rPr>
              <w:lastRenderedPageBreak/>
              <w:t>A</w:t>
            </w:r>
            <w:r w:rsidRPr="00C100C0">
              <w:rPr>
                <w:rFonts w:eastAsia="DengXian"/>
                <w:highlight w:val="green"/>
                <w:lang w:eastAsia="zh-CN"/>
              </w:rPr>
              <w:t>greement</w:t>
            </w:r>
            <w:r>
              <w:rPr>
                <w:rFonts w:eastAsia="DengXian"/>
                <w:highlight w:val="green"/>
                <w:lang w:eastAsia="zh-CN"/>
              </w:rPr>
              <w:t>:</w:t>
            </w:r>
            <w:r>
              <w:t xml:space="preserve"> </w:t>
            </w:r>
            <w:r>
              <w:rPr>
                <w:rFonts w:cs="Times"/>
                <w:color w:val="FF0000"/>
              </w:rPr>
              <w:t>[38.214]</w:t>
            </w:r>
          </w:p>
          <w:p w14:paraId="6C4A3BBF" w14:textId="77777777" w:rsidR="00980D39" w:rsidRPr="007E574A" w:rsidRDefault="00980D39" w:rsidP="00980D39">
            <w:pPr>
              <w:numPr>
                <w:ilvl w:val="0"/>
                <w:numId w:val="27"/>
              </w:numPr>
              <w:rPr>
                <w:szCs w:val="22"/>
                <w:lang w:eastAsia="x-none"/>
              </w:rPr>
            </w:pPr>
            <w:r w:rsidRPr="007E574A">
              <w:rPr>
                <w:szCs w:val="22"/>
                <w:lang w:eastAsia="x-none"/>
              </w:rPr>
              <w:t xml:space="preserve">For UE BB complexity reduction, for RRC_IDLE and RRC_INACTIVE, there is no need to relax the requirements on simultaneous reception of two PDSCH transmissions for SIB1 / OSI / paging / RAR / </w:t>
            </w:r>
            <w:r w:rsidRPr="007E574A">
              <w:rPr>
                <w:rFonts w:eastAsia="DengXian"/>
                <w:szCs w:val="22"/>
                <w:lang w:eastAsia="zh-CN"/>
              </w:rPr>
              <w:t>Msg4 scheduled by TC-RNTI for the case when Msg4 PDSCH is not larger than 25 PRBs for 15 kHz SCS and 12 PRBs for 30 kHz SCS</w:t>
            </w:r>
            <w:r w:rsidRPr="007E574A">
              <w:rPr>
                <w:szCs w:val="22"/>
                <w:lang w:eastAsia="x-none"/>
              </w:rPr>
              <w:t>.</w:t>
            </w:r>
          </w:p>
          <w:p w14:paraId="76E2F1BD" w14:textId="77777777" w:rsidR="00980D39" w:rsidRPr="007E574A" w:rsidRDefault="00980D39" w:rsidP="00980D39">
            <w:pPr>
              <w:numPr>
                <w:ilvl w:val="0"/>
                <w:numId w:val="27"/>
              </w:numPr>
              <w:rPr>
                <w:szCs w:val="22"/>
                <w:lang w:eastAsia="x-none"/>
              </w:rPr>
            </w:pPr>
            <w:r w:rsidRPr="007E574A">
              <w:rPr>
                <w:szCs w:val="22"/>
                <w:lang w:eastAsia="x-none"/>
              </w:rPr>
              <w:t>Note: This means that the following paragraph in TS 38.214 clause 5.1 still applies</w:t>
            </w:r>
            <w:r w:rsidRPr="007E574A">
              <w:rPr>
                <w:rFonts w:eastAsia="DengXian"/>
                <w:szCs w:val="22"/>
                <w:lang w:eastAsia="zh-CN"/>
              </w:rPr>
              <w:t xml:space="preserve"> for the case when Msg4 PDSCH is not larger than 25 PRBs for 15 kHz SCS and 12 PRBs for 30 kHz SCS</w:t>
            </w:r>
            <w:r w:rsidRPr="007E574A">
              <w:rPr>
                <w:szCs w:val="22"/>
                <w:lang w:eastAsia="x-none"/>
              </w:rPr>
              <w:t>:</w:t>
            </w:r>
          </w:p>
          <w:p w14:paraId="4DA9FC58" w14:textId="5EB4161F" w:rsidR="00980D39" w:rsidRPr="00E3409B" w:rsidRDefault="00980D39" w:rsidP="00E65B17">
            <w:pPr>
              <w:numPr>
                <w:ilvl w:val="1"/>
                <w:numId w:val="27"/>
              </w:numPr>
              <w:rPr>
                <w:szCs w:val="22"/>
                <w:lang w:eastAsia="x-none"/>
              </w:rPr>
            </w:pPr>
            <w:r w:rsidRPr="007E574A">
              <w:rPr>
                <w:szCs w:val="22"/>
                <w:lang w:eastAsia="x-none"/>
              </w:rPr>
              <w:t>“The UE in RRC_IDLE and RRC_INACTIVE modes shall be able to decode two PDSCHs each scheduled with SI-RNTI, P-RNTI, RA-RNTI or TC-RNTI, with the two PDSCHs partially or fully overlapping in time in non-overlapping PRBs.”</w:t>
            </w:r>
          </w:p>
          <w:p w14:paraId="0D429237" w14:textId="77777777" w:rsidR="00980D39" w:rsidRPr="0037197E" w:rsidRDefault="00980D39" w:rsidP="00E65B17">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t xml:space="preserve"> </w:t>
            </w:r>
            <w:r>
              <w:rPr>
                <w:rFonts w:cs="Times"/>
                <w:color w:val="FF0000"/>
              </w:rPr>
              <w:t>[38.214]</w:t>
            </w:r>
          </w:p>
          <w:p w14:paraId="4DEFFE14" w14:textId="77777777" w:rsidR="00980D39" w:rsidRPr="007E574A" w:rsidRDefault="00980D39" w:rsidP="00E65B17">
            <w:pPr>
              <w:rPr>
                <w:rFonts w:eastAsia="MS Mincho"/>
                <w:bCs/>
              </w:rPr>
            </w:pPr>
            <w:r w:rsidRPr="007E574A">
              <w:rPr>
                <w:rFonts w:eastAsia="MS Mincho"/>
                <w:bCs/>
              </w:rPr>
              <w:t xml:space="preserve">Down-select between these options for handling of simultaneous reception during P-RNTI triggered SI acquisition when the total number of PRBs for the PDSCH scheduled with SI-RNTI and the PDSCH scheduled with C-RNTI, MCS-C-RNTI, or </w:t>
            </w:r>
            <w:r w:rsidRPr="007E574A">
              <w:rPr>
                <w:rFonts w:eastAsia="SimSun"/>
                <w:lang w:eastAsia="zh-CN"/>
              </w:rPr>
              <w:t>CS</w:t>
            </w:r>
            <w:r w:rsidRPr="007E574A">
              <w:rPr>
                <w:rFonts w:eastAsia="MS Mincho"/>
                <w:bCs/>
              </w:rPr>
              <w:t>-RNTI is larger than the maximum number of PRBs that the UE can process per slot.</w:t>
            </w:r>
          </w:p>
          <w:p w14:paraId="0AF324A7" w14:textId="77777777" w:rsidR="00980D39" w:rsidRPr="007E574A" w:rsidRDefault="00980D39" w:rsidP="00980D39">
            <w:pPr>
              <w:numPr>
                <w:ilvl w:val="0"/>
                <w:numId w:val="27"/>
              </w:numPr>
              <w:rPr>
                <w:szCs w:val="22"/>
                <w:lang w:eastAsia="x-none"/>
              </w:rPr>
            </w:pPr>
            <w:r w:rsidRPr="007E574A">
              <w:rPr>
                <w:szCs w:val="22"/>
                <w:lang w:eastAsia="x-none"/>
              </w:rPr>
              <w:t>Option 2: The UE may skip decoding of PDSCH [in slot n or n+1] scheduled with C-RNTI/MCS-C-RNTI/CS-RNTI but decodes SI PDSCH triggered by P-RNTI in slot n.</w:t>
            </w:r>
          </w:p>
          <w:p w14:paraId="2CD1D6E9" w14:textId="77777777" w:rsidR="00980D39" w:rsidRPr="007E574A" w:rsidRDefault="00980D39" w:rsidP="00980D39">
            <w:pPr>
              <w:numPr>
                <w:ilvl w:val="0"/>
                <w:numId w:val="27"/>
              </w:numPr>
              <w:rPr>
                <w:szCs w:val="22"/>
                <w:lang w:eastAsia="x-none"/>
              </w:rPr>
            </w:pPr>
            <w:r w:rsidRPr="007E574A">
              <w:rPr>
                <w:szCs w:val="22"/>
                <w:lang w:eastAsia="x-none"/>
              </w:rPr>
              <w:t>Option 3: The prioritization between reception of PDSCH scheduled with C-RNTI/MCS-C-RNTI/CS-RNTI and SI PDSCH triggered by P-RNTI is up to the UE implementation.</w:t>
            </w:r>
          </w:p>
          <w:p w14:paraId="092E83FC" w14:textId="77777777" w:rsidR="00980D39" w:rsidRPr="007E574A" w:rsidRDefault="00980D39" w:rsidP="00980D39">
            <w:pPr>
              <w:numPr>
                <w:ilvl w:val="0"/>
                <w:numId w:val="27"/>
              </w:numPr>
              <w:rPr>
                <w:szCs w:val="22"/>
                <w:lang w:eastAsia="x-none"/>
              </w:rPr>
            </w:pPr>
            <w:r w:rsidRPr="007E574A">
              <w:rPr>
                <w:szCs w:val="22"/>
                <w:lang w:eastAsia="x-none"/>
              </w:rPr>
              <w:t>Option 4: During a process of P-RNTI triggered SI acquisition, the UE is not expected to [be scheduled PDSCH/to decode PDSCH scheduled] with C-RNTI/MCS-C-RNTI/CS-RNTI if in the same cell, another PDSCH scheduled with SI-RNTI partially or fully overlap in time.</w:t>
            </w:r>
          </w:p>
          <w:p w14:paraId="588A1E22" w14:textId="77777777" w:rsidR="00980D39" w:rsidRPr="007E574A" w:rsidRDefault="00980D39" w:rsidP="00980D39">
            <w:pPr>
              <w:numPr>
                <w:ilvl w:val="0"/>
                <w:numId w:val="27"/>
              </w:numPr>
              <w:rPr>
                <w:szCs w:val="22"/>
                <w:lang w:eastAsia="x-none"/>
              </w:rPr>
            </w:pPr>
            <w:r w:rsidRPr="007E574A">
              <w:rPr>
                <w:szCs w:val="22"/>
                <w:lang w:eastAsia="x-none"/>
              </w:rPr>
              <w:t>Option 7: No specification change</w:t>
            </w:r>
          </w:p>
          <w:p w14:paraId="45B2D20C" w14:textId="77777777" w:rsidR="00980D39" w:rsidRPr="009F6358" w:rsidRDefault="00980D39" w:rsidP="00E65B17"/>
        </w:tc>
      </w:tr>
    </w:tbl>
    <w:p w14:paraId="1107B303" w14:textId="77777777" w:rsidR="00980D39" w:rsidRDefault="00980D39" w:rsidP="00265C0B">
      <w:pPr>
        <w:rPr>
          <w:rFonts w:eastAsiaTheme="minorEastAsia" w:hint="eastAsia"/>
          <w:lang w:eastAsia="zh-TW"/>
        </w:rPr>
      </w:pPr>
    </w:p>
    <w:p w14:paraId="77314905" w14:textId="77777777" w:rsidR="007D0814" w:rsidRDefault="007D0814" w:rsidP="007D0814">
      <w:pPr>
        <w:pStyle w:val="Heading2"/>
      </w:pPr>
      <w:r w:rsidRPr="00822AB0">
        <w:t>SI acquisition</w:t>
      </w:r>
    </w:p>
    <w:tbl>
      <w:tblPr>
        <w:tblStyle w:val="TableGrid"/>
        <w:tblW w:w="0" w:type="auto"/>
        <w:tblLook w:val="04A0" w:firstRow="1" w:lastRow="0" w:firstColumn="1" w:lastColumn="0" w:noHBand="0" w:noVBand="1"/>
      </w:tblPr>
      <w:tblGrid>
        <w:gridCol w:w="9631"/>
      </w:tblGrid>
      <w:tr w:rsidR="007D0814" w:rsidRPr="001D5394" w14:paraId="5F24F9FE" w14:textId="77777777" w:rsidTr="004B2186">
        <w:tc>
          <w:tcPr>
            <w:tcW w:w="9631" w:type="dxa"/>
          </w:tcPr>
          <w:p w14:paraId="38CB3223" w14:textId="77777777" w:rsidR="007D0814" w:rsidRPr="001D5394" w:rsidRDefault="007D0814" w:rsidP="004B2186">
            <w:pPr>
              <w:rPr>
                <w:rFonts w:ascii="Times New Roman" w:eastAsia="SimSun" w:hAnsi="Times New Roman"/>
                <w:color w:val="000000"/>
                <w:kern w:val="2"/>
                <w:lang w:eastAsia="zh-CN"/>
              </w:rPr>
            </w:pPr>
            <w:r w:rsidRPr="001D5394">
              <w:rPr>
                <w:rFonts w:ascii="Times New Roman" w:eastAsia="SimSun" w:hAnsi="Times New Roman"/>
                <w:color w:val="000000"/>
                <w:kern w:val="2"/>
                <w:lang w:eastAsia="zh-CN"/>
              </w:rPr>
              <w:t>[Clause 5.1 of TS 38.214]</w:t>
            </w:r>
          </w:p>
          <w:p w14:paraId="664F4327" w14:textId="77777777" w:rsidR="007D0814" w:rsidRPr="001D5394" w:rsidRDefault="007D0814" w:rsidP="004B2186">
            <w:pPr>
              <w:rPr>
                <w:rFonts w:ascii="Times New Roman" w:hAnsi="Times New Roman"/>
                <w:color w:val="000000"/>
                <w:kern w:val="2"/>
                <w:lang w:eastAsia="zh-CN"/>
              </w:rPr>
            </w:pPr>
            <w:r w:rsidRPr="001D5394">
              <w:rPr>
                <w:rFonts w:ascii="Times New Roman" w:hAnsi="Times New Roman"/>
                <w:color w:val="000000"/>
                <w:kern w:val="2"/>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processing time according to clause 5.3 in which case the UE may skip decoding of the scheduled PDSCH with C-RNTI, MCS-C-RNTI, or CS-RNTI. </w:t>
            </w:r>
          </w:p>
          <w:p w14:paraId="09D0123A" w14:textId="77777777" w:rsidR="007D0814" w:rsidRPr="001D5394" w:rsidRDefault="007D0814" w:rsidP="004B2186">
            <w:pPr>
              <w:rPr>
                <w:rFonts w:ascii="Times New Roman" w:hAnsi="Times New Roman"/>
                <w:color w:val="000000"/>
                <w:kern w:val="2"/>
                <w:lang w:eastAsia="zh-CN"/>
              </w:rPr>
            </w:pPr>
            <w:r w:rsidRPr="001D5394">
              <w:rPr>
                <w:rFonts w:ascii="Times New Roman" w:hAnsi="Times New Roman"/>
                <w:color w:val="000000"/>
                <w:kern w:val="2"/>
                <w:lang w:eastAsia="zh-CN"/>
              </w:rPr>
              <w:t xml:space="preserve">On a frequency range 2 cell, the UE is not expected to decode a PDSCH scheduled with C-RNTI, MCS-C-RNTI, or CS-RNTI if in the same cell, during a process of P-RNTI triggered SI acquisition, another PDSCH scheduled with SI-RNTI partially or fully overlap in time. </w:t>
            </w:r>
          </w:p>
          <w:p w14:paraId="0E57F37F" w14:textId="77777777" w:rsidR="007D0814" w:rsidRPr="001D5394" w:rsidRDefault="007D0814" w:rsidP="004B2186">
            <w:pPr>
              <w:rPr>
                <w:rFonts w:ascii="Times New Roman" w:eastAsiaTheme="minorEastAsia" w:hAnsi="Times New Roman"/>
                <w:lang w:eastAsia="zh-TW"/>
              </w:rPr>
            </w:pPr>
            <w:r w:rsidRPr="001D5394">
              <w:rPr>
                <w:rFonts w:ascii="Times New Roman" w:hAnsi="Times New Roman"/>
                <w:color w:val="000000"/>
                <w:kern w:val="2"/>
                <w:lang w:eastAsia="zh-CN"/>
              </w:rPr>
              <w:t>The UE is expected to decode a PDSCH scheduled with C-RNTI, MCS-C-RNTI, or CS-RNTI during a process of autonomous SI acquisition</w:t>
            </w:r>
          </w:p>
        </w:tc>
      </w:tr>
    </w:tbl>
    <w:p w14:paraId="35CE87D1" w14:textId="77777777" w:rsidR="007D0814" w:rsidRDefault="007D0814" w:rsidP="007D0814">
      <w:pPr>
        <w:rPr>
          <w:rFonts w:eastAsiaTheme="minorEastAsia"/>
          <w:lang w:eastAsia="zh-TW"/>
        </w:rPr>
      </w:pPr>
    </w:p>
    <w:p w14:paraId="4F3D2921" w14:textId="77777777" w:rsidR="007D0814" w:rsidRPr="002B758C" w:rsidRDefault="007D0814" w:rsidP="007D0814">
      <w:pPr>
        <w:rPr>
          <w:rFonts w:eastAsiaTheme="minorEastAsia"/>
          <w:b/>
          <w:bCs/>
          <w:u w:val="single"/>
          <w:lang w:eastAsia="zh-TW"/>
        </w:rPr>
      </w:pPr>
      <w:r w:rsidRPr="002B758C">
        <w:rPr>
          <w:rFonts w:eastAsiaTheme="minorEastAsia" w:hint="eastAsia"/>
          <w:b/>
          <w:bCs/>
          <w:u w:val="single"/>
          <w:lang w:eastAsia="zh-TW"/>
        </w:rPr>
        <w:t>P</w:t>
      </w:r>
      <w:r w:rsidRPr="002B758C">
        <w:rPr>
          <w:rFonts w:eastAsiaTheme="minorEastAsia"/>
          <w:b/>
          <w:bCs/>
          <w:u w:val="single"/>
          <w:lang w:eastAsia="zh-TW"/>
        </w:rPr>
        <w:t>-RNTI triggered SI acquisition</w:t>
      </w:r>
    </w:p>
    <w:p w14:paraId="785FA669" w14:textId="6B111573" w:rsidR="007D0814" w:rsidRDefault="007D0814" w:rsidP="007D0814">
      <w:pPr>
        <w:rPr>
          <w:rFonts w:eastAsiaTheme="minorEastAsia"/>
          <w:lang w:eastAsia="zh-TW"/>
        </w:rPr>
      </w:pPr>
      <w:r>
        <w:rPr>
          <w:rFonts w:eastAsiaTheme="minorEastAsia" w:hint="eastAsia"/>
          <w:lang w:eastAsia="zh-TW"/>
        </w:rPr>
        <w:t>I</w:t>
      </w:r>
      <w:r>
        <w:rPr>
          <w:rFonts w:eastAsiaTheme="minorEastAsia"/>
          <w:lang w:eastAsia="zh-TW"/>
        </w:rPr>
        <w:t xml:space="preserve">n </w:t>
      </w:r>
      <w:proofErr w:type="spellStart"/>
      <w:r>
        <w:rPr>
          <w:rFonts w:eastAsiaTheme="minorEastAsia"/>
          <w:lang w:eastAsia="zh-TW"/>
        </w:rPr>
        <w:t>RRC_Connected</w:t>
      </w:r>
      <w:proofErr w:type="spellEnd"/>
      <w:r>
        <w:rPr>
          <w:rFonts w:eastAsiaTheme="minorEastAsia"/>
          <w:lang w:eastAsia="zh-TW"/>
        </w:rPr>
        <w:t xml:space="preserve"> mode, PDCCH scrambled by P-RNTI is used to transmit “Short Messages” to notify UE with SI modification, and/or PWS (Public Warning System) notification, and/or CMAS (Commercial Mobile Alert System) notification. </w:t>
      </w:r>
      <w:r w:rsidRPr="00C12636">
        <w:rPr>
          <w:rFonts w:eastAsiaTheme="minorEastAsia"/>
          <w:lang w:eastAsia="zh-TW"/>
        </w:rPr>
        <w:t xml:space="preserve">Upon the detection of PWS and CMAS notification, a PWS/CMAS capable UE is expected to acquire the corresponding SIBs (SIB6-SIB8) </w:t>
      </w:r>
      <w:r w:rsidRPr="00C12636">
        <w:rPr>
          <w:rFonts w:eastAsiaTheme="minorEastAsia"/>
          <w:i/>
          <w:iCs/>
          <w:u w:val="single"/>
          <w:lang w:eastAsia="zh-TW"/>
        </w:rPr>
        <w:t>immediately</w:t>
      </w:r>
      <w:r w:rsidRPr="00C12636">
        <w:rPr>
          <w:rFonts w:eastAsiaTheme="minorEastAsia"/>
          <w:lang w:eastAsia="zh-TW"/>
        </w:rPr>
        <w:t xml:space="preserve"> [5</w:t>
      </w:r>
      <w:r w:rsidRPr="00EA3A35">
        <w:rPr>
          <w:rFonts w:eastAsiaTheme="minorEastAsia"/>
          <w:lang w:eastAsia="zh-TW"/>
        </w:rPr>
        <w:t>.2.2.2.2 SI change indication and PWS notification</w:t>
      </w:r>
      <w:r>
        <w:rPr>
          <w:rFonts w:eastAsiaTheme="minorEastAsia"/>
          <w:lang w:eastAsia="zh-TW"/>
        </w:rPr>
        <w:t xml:space="preserve">, TS 38.331]. For SI modification notification, UE is expected to monitor the concerned SIBs from the start of next “SI modification period.” Though the timing constrain for SI modification is not as tight as that in PWS/CMAS notification, in principle, we prefer a unified UE behavior for all three cases. In the scenario of interest, UE is in RRC connected mode. Hence, the network has full knowledge about the UE’s capability and whether the UE is notified by short messages for a P-RNTI </w:t>
      </w:r>
      <w:r>
        <w:rPr>
          <w:rFonts w:eastAsiaTheme="minorEastAsia"/>
          <w:lang w:eastAsia="zh-TW"/>
        </w:rPr>
        <w:lastRenderedPageBreak/>
        <w:t xml:space="preserve">triggered SI acquisition process. Therefore, similar to the current handling in FR2, we think </w:t>
      </w:r>
      <w:proofErr w:type="spellStart"/>
      <w:r>
        <w:rPr>
          <w:rFonts w:eastAsiaTheme="minorEastAsia"/>
          <w:lang w:eastAsia="zh-TW"/>
        </w:rPr>
        <w:t>gNB</w:t>
      </w:r>
      <w:proofErr w:type="spellEnd"/>
      <w:r>
        <w:rPr>
          <w:rFonts w:eastAsiaTheme="minorEastAsia"/>
          <w:lang w:eastAsia="zh-TW"/>
        </w:rPr>
        <w:t xml:space="preserve"> should avoid transmitting unicast PDSCHs (except RACH messages) in slots when eRedCap UE is receiving and/or </w:t>
      </w:r>
      <w:r w:rsidRPr="00492F3E">
        <w:rPr>
          <w:rFonts w:eastAsiaTheme="minorEastAsia"/>
          <w:u w:val="single"/>
          <w:lang w:eastAsia="zh-TW"/>
        </w:rPr>
        <w:t>decoding</w:t>
      </w:r>
      <w:r>
        <w:rPr>
          <w:rFonts w:eastAsiaTheme="minorEastAsia"/>
          <w:lang w:eastAsia="zh-TW"/>
        </w:rPr>
        <w:t xml:space="preserve"> SIBs during a P-RNTI triggered SI acquisition process. </w:t>
      </w:r>
      <w:r>
        <w:rPr>
          <w:rFonts w:eastAsiaTheme="minorEastAsia" w:hint="eastAsia"/>
          <w:lang w:eastAsia="zh-TW"/>
        </w:rPr>
        <w:t>O</w:t>
      </w:r>
      <w:r>
        <w:rPr>
          <w:rFonts w:eastAsiaTheme="minorEastAsia"/>
          <w:lang w:eastAsia="zh-TW"/>
        </w:rPr>
        <w:t xml:space="preserve">ne exception is Msg4 scheduled with C-RNTI. When RACH is triggered, its messages deserve a higher priority than other PDSCHs. With this, we </w:t>
      </w:r>
      <w:r w:rsidR="002A0040">
        <w:rPr>
          <w:rFonts w:eastAsiaTheme="minorEastAsia"/>
          <w:lang w:eastAsia="zh-TW"/>
        </w:rPr>
        <w:t xml:space="preserve">prefer Option 2 </w:t>
      </w:r>
      <w:r>
        <w:rPr>
          <w:rFonts w:eastAsiaTheme="minorEastAsia"/>
          <w:lang w:eastAsia="zh-TW"/>
        </w:rPr>
        <w:t xml:space="preserve">from the agreements made at RAN1#113. </w:t>
      </w:r>
    </w:p>
    <w:p w14:paraId="263E7965" w14:textId="3C485D25" w:rsidR="007D0814" w:rsidRPr="00C27BF3" w:rsidRDefault="002A0040" w:rsidP="007D0814">
      <w:pPr>
        <w:pStyle w:val="Caption"/>
        <w:rPr>
          <w:rFonts w:eastAsia="MS Mincho"/>
          <w:bCs/>
        </w:rPr>
      </w:pPr>
      <w:bookmarkStart w:id="5" w:name="_Ref142661838"/>
      <w:r>
        <w:t xml:space="preserve">Proposal </w:t>
      </w:r>
      <w:fldSimple w:instr=" SEQ Proposal \* ARABIC ">
        <w:r w:rsidR="00925301">
          <w:rPr>
            <w:noProof/>
          </w:rPr>
          <w:t>2</w:t>
        </w:r>
      </w:fldSimple>
      <w:r>
        <w:t>: D</w:t>
      </w:r>
      <w:r w:rsidR="007D0814" w:rsidRPr="007E574A">
        <w:rPr>
          <w:rFonts w:eastAsia="MS Mincho"/>
          <w:bCs/>
        </w:rPr>
        <w:t xml:space="preserve">uring P-RNTI triggered SI acquisition when the total number of PRBs for the PDSCH scheduled with SI-RNTI and the PDSCH scheduled with C-RNTI, MCS-C-RNTI, or </w:t>
      </w:r>
      <w:r w:rsidR="007D0814" w:rsidRPr="007E574A">
        <w:rPr>
          <w:rFonts w:eastAsia="SimSun"/>
          <w:lang w:eastAsia="zh-CN"/>
        </w:rPr>
        <w:t>CS</w:t>
      </w:r>
      <w:r w:rsidR="007D0814" w:rsidRPr="007E574A">
        <w:rPr>
          <w:rFonts w:eastAsia="MS Mincho"/>
          <w:bCs/>
        </w:rPr>
        <w:t>-RNTI is larger than the maximum number of PRBs that the UE can process per slot</w:t>
      </w:r>
      <w:r>
        <w:rPr>
          <w:rFonts w:eastAsia="MS Mincho"/>
          <w:bCs/>
        </w:rPr>
        <w:t xml:space="preserve">, </w:t>
      </w:r>
      <w:r>
        <w:rPr>
          <w:szCs w:val="22"/>
          <w:lang w:eastAsia="x-none"/>
        </w:rPr>
        <w:t>t</w:t>
      </w:r>
      <w:r w:rsidR="007D0814" w:rsidRPr="007E574A">
        <w:rPr>
          <w:szCs w:val="22"/>
          <w:lang w:eastAsia="x-none"/>
        </w:rPr>
        <w:t>he UE may skip decoding of PDSCH in slot n or n+1 scheduled with C-RNTI/MCS-C-RNTI/CS-RNTI but decodes SI PDSCH triggered by P-RNTI in slot n.</w:t>
      </w:r>
      <w:bookmarkEnd w:id="5"/>
    </w:p>
    <w:p w14:paraId="0ED265A7" w14:textId="1FB02778" w:rsidR="00492F3E" w:rsidRPr="00A30BA2" w:rsidRDefault="00492F3E" w:rsidP="00492F3E">
      <w:pPr>
        <w:pStyle w:val="Heading2"/>
      </w:pPr>
      <w:r>
        <w:t xml:space="preserve">RACH </w:t>
      </w:r>
      <w:r w:rsidR="0030745C">
        <w:t>messages</w:t>
      </w:r>
      <w:r>
        <w:t xml:space="preserve"> </w:t>
      </w:r>
    </w:p>
    <w:tbl>
      <w:tblPr>
        <w:tblStyle w:val="TableGrid"/>
        <w:tblW w:w="0" w:type="auto"/>
        <w:tblLook w:val="04A0" w:firstRow="1" w:lastRow="0" w:firstColumn="1" w:lastColumn="0" w:noHBand="0" w:noVBand="1"/>
      </w:tblPr>
      <w:tblGrid>
        <w:gridCol w:w="9631"/>
      </w:tblGrid>
      <w:tr w:rsidR="00492F3E" w14:paraId="63D79F9A" w14:textId="77777777" w:rsidTr="00FB662C">
        <w:tc>
          <w:tcPr>
            <w:tcW w:w="9631" w:type="dxa"/>
          </w:tcPr>
          <w:p w14:paraId="3892691F" w14:textId="77777777" w:rsidR="00492F3E" w:rsidRDefault="00492F3E" w:rsidP="00FB662C">
            <w:pPr>
              <w:rPr>
                <w:lang w:val="en-GB"/>
              </w:rPr>
            </w:pPr>
            <w:r w:rsidRPr="00146651">
              <w:rPr>
                <w:color w:val="000000"/>
                <w:kern w:val="2"/>
                <w:lang w:eastAsia="zh-CN"/>
              </w:rPr>
              <w:t xml:space="preserve">The UE is </w:t>
            </w:r>
            <w:r w:rsidRPr="00F331F6">
              <w:rPr>
                <w:color w:val="000000"/>
                <w:kern w:val="2"/>
                <w:highlight w:val="green"/>
                <w:lang w:eastAsia="zh-CN"/>
              </w:rPr>
              <w:t>not expected to decode</w:t>
            </w:r>
            <w:r w:rsidRPr="00146651">
              <w:rPr>
                <w:color w:val="000000"/>
                <w:kern w:val="2"/>
                <w:lang w:eastAsia="zh-CN"/>
              </w:rPr>
              <w:t xml:space="preserv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w:t>
            </w:r>
            <w:r w:rsidRPr="00EF754E">
              <w:rPr>
                <w:color w:val="000000"/>
                <w:kern w:val="2"/>
                <w:highlight w:val="cyan"/>
                <w:lang w:eastAsia="zh-CN"/>
              </w:rPr>
              <w:t>partially or fully overlap in time.</w:t>
            </w:r>
          </w:p>
        </w:tc>
      </w:tr>
    </w:tbl>
    <w:p w14:paraId="6212D2E0" w14:textId="77777777" w:rsidR="00492F3E" w:rsidRDefault="00492F3E" w:rsidP="00492F3E">
      <w:pPr>
        <w:rPr>
          <w:lang w:val="en-GB"/>
        </w:rPr>
      </w:pPr>
    </w:p>
    <w:p w14:paraId="0730C5DA" w14:textId="422C2735" w:rsidR="00492F3E" w:rsidRDefault="00492F3E" w:rsidP="00492F3E">
      <w:pPr>
        <w:pStyle w:val="Caption"/>
      </w:pPr>
      <w:bookmarkStart w:id="6" w:name="_Ref135071546"/>
      <w:r>
        <w:t xml:space="preserve">Observation </w:t>
      </w:r>
      <w:fldSimple w:instr=" SEQ Observation \* ARABIC ">
        <w:r w:rsidR="00925301">
          <w:rPr>
            <w:noProof/>
          </w:rPr>
          <w:t>1</w:t>
        </w:r>
      </w:fldSimple>
      <w:r>
        <w:t xml:space="preserve">: Current texts in 38.214 suggest UE should </w:t>
      </w:r>
      <w:r w:rsidRPr="00F4387D">
        <w:rPr>
          <w:u w:val="single"/>
        </w:rPr>
        <w:t xml:space="preserve">prioritize RAR </w:t>
      </w:r>
      <w:r>
        <w:t>decoding over other PDSCHs.</w:t>
      </w:r>
      <w:bookmarkEnd w:id="6"/>
      <w:r>
        <w:t xml:space="preserve"> </w:t>
      </w:r>
    </w:p>
    <w:p w14:paraId="7522F3F0" w14:textId="429726C1" w:rsidR="00492F3E" w:rsidRDefault="00492F3E" w:rsidP="00492F3E">
      <w:pPr>
        <w:pStyle w:val="Caption"/>
      </w:pPr>
      <w:bookmarkStart w:id="7" w:name="_Ref135071553"/>
      <w:r>
        <w:t xml:space="preserve">Observation </w:t>
      </w:r>
      <w:fldSimple w:instr=" SEQ Observation \* ARABIC ">
        <w:r w:rsidR="00925301">
          <w:rPr>
            <w:noProof/>
          </w:rPr>
          <w:t>2</w:t>
        </w:r>
      </w:fldSimple>
      <w:r>
        <w:t xml:space="preserve">: However, the prioritization rule for RAR in 38.214 only address the case when RAR PDSCH </w:t>
      </w:r>
      <w:r w:rsidRPr="0028075B">
        <w:rPr>
          <w:u w:val="single"/>
        </w:rPr>
        <w:t>overlaps partially or fully in time</w:t>
      </w:r>
      <w:r>
        <w:t xml:space="preserve"> with another PDSCH, which does not address the eRedCap case.</w:t>
      </w:r>
      <w:bookmarkEnd w:id="7"/>
      <w:r>
        <w:t xml:space="preserve"> </w:t>
      </w:r>
    </w:p>
    <w:p w14:paraId="58F543C9" w14:textId="77777777" w:rsidR="00492F3E" w:rsidRPr="008C78EC" w:rsidRDefault="00492F3E" w:rsidP="00492F3E">
      <w:pPr>
        <w:rPr>
          <w:rFonts w:eastAsiaTheme="minorEastAsia"/>
          <w:lang w:eastAsia="zh-TW"/>
        </w:rPr>
      </w:pPr>
    </w:p>
    <w:p w14:paraId="54364AC3" w14:textId="2A3A251E" w:rsidR="00492F3E" w:rsidRDefault="00492F3E" w:rsidP="00492F3E">
      <w:pPr>
        <w:pStyle w:val="Caption"/>
      </w:pPr>
      <w:bookmarkStart w:id="8" w:name="_Ref135071707"/>
      <w:bookmarkStart w:id="9" w:name="_Ref135071741"/>
      <w:r>
        <w:t xml:space="preserve">Proposal </w:t>
      </w:r>
      <w:fldSimple w:instr=" SEQ Proposal \* ARABIC ">
        <w:r w:rsidR="00925301">
          <w:rPr>
            <w:noProof/>
          </w:rPr>
          <w:t>3</w:t>
        </w:r>
      </w:fldSimple>
      <w:r>
        <w:t xml:space="preserve">: If a PDSCH is scheduled with RA-RNTI or MSGB-RNTI in slot n, UE is not expected to </w:t>
      </w:r>
      <w:r w:rsidRPr="00E50248">
        <w:rPr>
          <w:u w:val="single"/>
        </w:rPr>
        <w:t xml:space="preserve">decode </w:t>
      </w:r>
      <w:r w:rsidRPr="00DA0911">
        <w:t>a</w:t>
      </w:r>
      <w:r>
        <w:t>nother</w:t>
      </w:r>
      <w:r w:rsidRPr="00DA0911">
        <w:t xml:space="preserve"> PDSCH scheduled with C-RNTI,</w:t>
      </w:r>
      <w:r w:rsidRPr="0024740E">
        <w:t xml:space="preserve"> </w:t>
      </w:r>
      <w:r w:rsidR="002773B7" w:rsidRPr="0024740E">
        <w:t>SI-RNTI</w:t>
      </w:r>
      <w:r w:rsidR="00C00B98" w:rsidRPr="0024740E">
        <w:t xml:space="preserve">, </w:t>
      </w:r>
      <w:r w:rsidRPr="0024740E">
        <w:t>MCS-C-RNTI, G-RNTI for multicast or broadcast, MCCH-RNTI, G-CS-RNTI or CS-RNTI</w:t>
      </w:r>
      <w:bookmarkEnd w:id="8"/>
      <w:r w:rsidR="00584086">
        <w:t>,</w:t>
      </w:r>
      <w:bookmarkEnd w:id="9"/>
      <w:r w:rsidR="00584086">
        <w:t xml:space="preserve"> </w:t>
      </w:r>
    </w:p>
    <w:p w14:paraId="41DF0563" w14:textId="6678DFA8" w:rsidR="00492F3E" w:rsidRDefault="00492F3E">
      <w:pPr>
        <w:pStyle w:val="Caption"/>
        <w:numPr>
          <w:ilvl w:val="0"/>
          <w:numId w:val="21"/>
        </w:numPr>
      </w:pPr>
      <w:r>
        <w:t>in the same slot (</w:t>
      </w:r>
      <w:r w:rsidR="00AE2242">
        <w:t>i.e.</w:t>
      </w:r>
      <w:r>
        <w:t xml:space="preserve"> slot n) </w:t>
      </w:r>
      <w:r w:rsidRPr="00DA0911">
        <w:t xml:space="preserve">if </w:t>
      </w:r>
      <w:r>
        <w:t xml:space="preserve">the PDSCH scheduled with RA-RNTI or MSGB-RNTI is not greater than 25/12 PRBs </w:t>
      </w:r>
      <w:r w:rsidR="00436383">
        <w:t>with</w:t>
      </w:r>
      <w:r>
        <w:t xml:space="preserve"> 15/30kHz SCS; </w:t>
      </w:r>
    </w:p>
    <w:p w14:paraId="23DE8C0C" w14:textId="1F95E9DE" w:rsidR="00492F3E" w:rsidRPr="00D56FC8" w:rsidRDefault="00492F3E">
      <w:pPr>
        <w:pStyle w:val="Caption"/>
        <w:numPr>
          <w:ilvl w:val="0"/>
          <w:numId w:val="21"/>
        </w:numPr>
      </w:pPr>
      <w:r>
        <w:t xml:space="preserve">in slots n and n+1 if the PDSCH scheduled with RA-RANTI or MSGB-RNTI is greater than 25/12 PRBs </w:t>
      </w:r>
      <w:r w:rsidR="00316762">
        <w:t>with</w:t>
      </w:r>
      <w:r>
        <w:t xml:space="preserve"> 15/30kHz SCS.  </w:t>
      </w:r>
    </w:p>
    <w:p w14:paraId="43F10CA9" w14:textId="7E262A35" w:rsidR="00072440" w:rsidRPr="00C336B1" w:rsidRDefault="000D1CA7" w:rsidP="00072440">
      <w:pPr>
        <w:pStyle w:val="Heading1"/>
      </w:pPr>
      <w:r>
        <w:t xml:space="preserve">Peak </w:t>
      </w:r>
      <w:r w:rsidR="00430B38">
        <w:t>r</w:t>
      </w:r>
      <w:r>
        <w:t xml:space="preserve">ate </w:t>
      </w:r>
      <w:r w:rsidR="00430B38">
        <w:t>reduction</w:t>
      </w:r>
    </w:p>
    <w:p w14:paraId="1E155379" w14:textId="760FF3F7" w:rsidR="00210D2B" w:rsidRDefault="00DC1A0B" w:rsidP="00736291">
      <w:pPr>
        <w:rPr>
          <w:rFonts w:eastAsiaTheme="minorEastAsia"/>
          <w:lang w:eastAsia="zh-TW"/>
        </w:rPr>
      </w:pPr>
      <w:r>
        <w:rPr>
          <w:rFonts w:eastAsiaTheme="minorEastAsia"/>
          <w:lang w:eastAsia="zh-TW"/>
        </w:rPr>
        <w:t>At RAN#100</w:t>
      </w:r>
      <w:r w:rsidR="00CC5B3F">
        <w:rPr>
          <w:rFonts w:eastAsiaTheme="minorEastAsia"/>
          <w:lang w:eastAsia="zh-TW"/>
        </w:rPr>
        <w:t xml:space="preserve"> meeting</w:t>
      </w:r>
      <w:r>
        <w:rPr>
          <w:rFonts w:eastAsiaTheme="minorEastAsia"/>
          <w:lang w:eastAsia="zh-TW"/>
        </w:rPr>
        <w:t xml:space="preserve">, the following working assumption was </w:t>
      </w:r>
      <w:r w:rsidR="00CC5B3F">
        <w:rPr>
          <w:rFonts w:eastAsiaTheme="minorEastAsia"/>
          <w:lang w:eastAsia="zh-TW"/>
        </w:rPr>
        <w:t>made</w:t>
      </w:r>
      <w:r w:rsidR="00FD6A0D">
        <w:rPr>
          <w:rFonts w:eastAsiaTheme="minorEastAsia"/>
          <w:lang w:eastAsia="zh-TW"/>
        </w:rPr>
        <w:t xml:space="preserve"> to clarify</w:t>
      </w:r>
      <w:r>
        <w:rPr>
          <w:rFonts w:eastAsiaTheme="minorEastAsia"/>
          <w:lang w:eastAsia="zh-TW"/>
        </w:rPr>
        <w:t xml:space="preserve"> that 10Mbps is the only fixed peak rate target for </w:t>
      </w:r>
      <w:r w:rsidR="00FD6A0D">
        <w:rPr>
          <w:rFonts w:eastAsiaTheme="minorEastAsia"/>
          <w:lang w:eastAsia="zh-TW"/>
        </w:rPr>
        <w:t xml:space="preserve">Rel-18 </w:t>
      </w:r>
      <w:r>
        <w:rPr>
          <w:rFonts w:eastAsiaTheme="minorEastAsia"/>
          <w:lang w:eastAsia="zh-TW"/>
        </w:rPr>
        <w:t xml:space="preserve">eRedCap UEs. </w:t>
      </w:r>
    </w:p>
    <w:tbl>
      <w:tblPr>
        <w:tblStyle w:val="TableGrid"/>
        <w:tblW w:w="0" w:type="auto"/>
        <w:tblLook w:val="04A0" w:firstRow="1" w:lastRow="0" w:firstColumn="1" w:lastColumn="0" w:noHBand="0" w:noVBand="1"/>
      </w:tblPr>
      <w:tblGrid>
        <w:gridCol w:w="9631"/>
      </w:tblGrid>
      <w:tr w:rsidR="0075004D" w:rsidRPr="0090392B" w14:paraId="64B65E86" w14:textId="77777777" w:rsidTr="0075004D">
        <w:tc>
          <w:tcPr>
            <w:tcW w:w="9631" w:type="dxa"/>
          </w:tcPr>
          <w:p w14:paraId="179F226A" w14:textId="7DB1577D" w:rsidR="0075004D" w:rsidRPr="0090392B" w:rsidRDefault="0075004D" w:rsidP="00736291">
            <w:pPr>
              <w:rPr>
                <w:rFonts w:ascii="Times New Roman" w:eastAsiaTheme="minorEastAsia" w:hAnsi="Times New Roman"/>
                <w:b/>
                <w:bCs/>
                <w:lang w:eastAsia="zh-TW"/>
              </w:rPr>
            </w:pPr>
            <w:r w:rsidRPr="0090392B">
              <w:rPr>
                <w:rFonts w:ascii="Times New Roman" w:eastAsiaTheme="minorEastAsia" w:hAnsi="Times New Roman"/>
                <w:b/>
                <w:bCs/>
                <w:lang w:eastAsia="zh-TW"/>
              </w:rPr>
              <w:t>Working assumption (RAN#100)</w:t>
            </w:r>
          </w:p>
          <w:p w14:paraId="1D551940" w14:textId="06EA828C" w:rsidR="0075004D" w:rsidRPr="0090392B" w:rsidRDefault="0075004D">
            <w:pPr>
              <w:numPr>
                <w:ilvl w:val="0"/>
                <w:numId w:val="24"/>
              </w:numPr>
              <w:spacing w:line="252" w:lineRule="auto"/>
              <w:jc w:val="both"/>
              <w:rPr>
                <w:rFonts w:ascii="Times New Roman" w:hAnsi="Times New Roman"/>
                <w:b/>
                <w:bCs/>
                <w:lang w:eastAsia="zh-TW"/>
              </w:rPr>
            </w:pPr>
            <w:r w:rsidRPr="0090392B">
              <w:rPr>
                <w:rFonts w:ascii="Times New Roman" w:hAnsi="Times New Roman"/>
                <w:b/>
                <w:bCs/>
              </w:rPr>
              <w:t>The peak rate target is 10 Mbps regardless of what optional features the UE may support.</w:t>
            </w:r>
          </w:p>
        </w:tc>
      </w:tr>
    </w:tbl>
    <w:p w14:paraId="2381067D" w14:textId="2BC93FD3" w:rsidR="0075004D" w:rsidRDefault="0075004D" w:rsidP="00736291">
      <w:pPr>
        <w:rPr>
          <w:rFonts w:eastAsiaTheme="minorEastAsia"/>
          <w:lang w:eastAsia="zh-TW"/>
        </w:rPr>
      </w:pPr>
    </w:p>
    <w:p w14:paraId="62A258CB" w14:textId="7CC192A1" w:rsidR="00CC5B3F" w:rsidRDefault="00CC5B3F" w:rsidP="00736291">
      <w:pPr>
        <w:rPr>
          <w:rFonts w:eastAsiaTheme="minorEastAsia"/>
          <w:lang w:eastAsia="zh-TW"/>
        </w:rPr>
      </w:pPr>
      <w:r>
        <w:rPr>
          <w:rFonts w:eastAsiaTheme="minorEastAsia" w:hint="eastAsia"/>
          <w:lang w:eastAsia="zh-TW"/>
        </w:rPr>
        <w:t>A</w:t>
      </w:r>
      <w:r>
        <w:rPr>
          <w:rFonts w:eastAsiaTheme="minorEastAsia"/>
          <w:lang w:eastAsia="zh-TW"/>
        </w:rPr>
        <w:t xml:space="preserve">t RAN1#113 meeting, </w:t>
      </w:r>
      <w:proofErr w:type="spellStart"/>
      <w:r w:rsidR="009F50B1" w:rsidRPr="00C352BF">
        <w:rPr>
          <w:i/>
          <w:iCs/>
          <w:lang w:eastAsia="x-none"/>
        </w:rPr>
        <w:t>v</w:t>
      </w:r>
      <w:r w:rsidR="009F50B1" w:rsidRPr="00C352BF">
        <w:rPr>
          <w:i/>
          <w:iCs/>
          <w:vertAlign w:val="subscript"/>
          <w:lang w:eastAsia="x-none"/>
        </w:rPr>
        <w:t>Layers</w:t>
      </w:r>
      <w:r w:rsidR="009F50B1" w:rsidRPr="00C352BF">
        <w:rPr>
          <w:lang w:eastAsia="x-none"/>
        </w:rPr>
        <w:t>·</w:t>
      </w:r>
      <w:r w:rsidR="009F50B1" w:rsidRPr="00C352BF">
        <w:rPr>
          <w:i/>
          <w:iCs/>
          <w:lang w:eastAsia="x-none"/>
        </w:rPr>
        <w:t>Q</w:t>
      </w:r>
      <w:r w:rsidR="009F50B1" w:rsidRPr="00C352BF">
        <w:rPr>
          <w:i/>
          <w:iCs/>
          <w:vertAlign w:val="subscript"/>
          <w:lang w:eastAsia="x-none"/>
        </w:rPr>
        <w:t>m</w:t>
      </w:r>
      <w:r w:rsidR="009F50B1" w:rsidRPr="00C352BF">
        <w:rPr>
          <w:lang w:eastAsia="x-none"/>
        </w:rPr>
        <w:t>·</w:t>
      </w:r>
      <w:r w:rsidR="009F50B1" w:rsidRPr="00C352BF">
        <w:rPr>
          <w:i/>
          <w:iCs/>
          <w:lang w:eastAsia="x-none"/>
        </w:rPr>
        <w:t>f</w:t>
      </w:r>
      <w:proofErr w:type="spellEnd"/>
      <w:r w:rsidR="009F50B1" w:rsidRPr="00C352BF">
        <w:rPr>
          <w:lang w:eastAsia="x-none"/>
        </w:rPr>
        <w:t xml:space="preserve">  of 3.2</w:t>
      </w:r>
      <w:r w:rsidR="009F50B1">
        <w:rPr>
          <w:lang w:eastAsia="x-none"/>
        </w:rPr>
        <w:t xml:space="preserve"> and 0.75 were agreed for the two eRedCap UEs, respectively. </w:t>
      </w:r>
      <w:r w:rsidR="009F50B1">
        <w:rPr>
          <w:rFonts w:ascii="新細明體" w:eastAsia="新細明體" w:hAnsi="新細明體" w:cs="新細明體" w:hint="eastAsia"/>
          <w:lang w:eastAsia="zh-TW"/>
        </w:rPr>
        <w:t xml:space="preserve"> </w:t>
      </w:r>
      <w:r w:rsidR="009F50B1">
        <w:rPr>
          <w:lang w:eastAsia="x-none"/>
        </w:rPr>
        <w:t xml:space="preserve"> </w:t>
      </w:r>
    </w:p>
    <w:tbl>
      <w:tblPr>
        <w:tblStyle w:val="TableGrid"/>
        <w:tblW w:w="0" w:type="auto"/>
        <w:tblLook w:val="04A0" w:firstRow="1" w:lastRow="0" w:firstColumn="1" w:lastColumn="0" w:noHBand="0" w:noVBand="1"/>
      </w:tblPr>
      <w:tblGrid>
        <w:gridCol w:w="9631"/>
      </w:tblGrid>
      <w:tr w:rsidR="00CC5B3F" w14:paraId="673F6720" w14:textId="77777777" w:rsidTr="00CC5B3F">
        <w:tc>
          <w:tcPr>
            <w:tcW w:w="9631" w:type="dxa"/>
          </w:tcPr>
          <w:p w14:paraId="06642227" w14:textId="77777777" w:rsidR="00CC5B3F" w:rsidRPr="00C352BF" w:rsidRDefault="00CC5B3F" w:rsidP="00CC5B3F">
            <w:pPr>
              <w:rPr>
                <w:rFonts w:eastAsia="DengXian"/>
                <w:highlight w:val="green"/>
                <w:lang w:eastAsia="zh-CN"/>
              </w:rPr>
            </w:pPr>
            <w:r w:rsidRPr="00C352BF">
              <w:rPr>
                <w:rFonts w:eastAsia="DengXian" w:hint="eastAsia"/>
                <w:highlight w:val="green"/>
                <w:lang w:eastAsia="zh-CN"/>
              </w:rPr>
              <w:t>A</w:t>
            </w:r>
            <w:r w:rsidRPr="00C352BF">
              <w:rPr>
                <w:rFonts w:eastAsia="DengXian"/>
                <w:highlight w:val="green"/>
                <w:lang w:eastAsia="zh-CN"/>
              </w:rPr>
              <w:t>greement</w:t>
            </w:r>
          </w:p>
          <w:p w14:paraId="4A7ED862" w14:textId="77777777" w:rsidR="00CC5B3F" w:rsidRPr="00C352BF" w:rsidRDefault="00CC5B3F">
            <w:pPr>
              <w:numPr>
                <w:ilvl w:val="0"/>
                <w:numId w:val="25"/>
              </w:numPr>
              <w:spacing w:line="252" w:lineRule="auto"/>
              <w:contextualSpacing/>
              <w:rPr>
                <w:rFonts w:ascii="Times New Roman" w:hAnsi="Times New Roman"/>
                <w:lang w:eastAsia="x-none"/>
              </w:rPr>
            </w:pPr>
            <w:r w:rsidRPr="00C352BF">
              <w:rPr>
                <w:rFonts w:ascii="Times New Roman" w:hAnsi="Times New Roman"/>
                <w:lang w:eastAsia="x-none"/>
              </w:rPr>
              <w:t>For UE peak data rate reduction with UE BB bandwidth reduction,</w:t>
            </w:r>
          </w:p>
          <w:p w14:paraId="7F3FF380" w14:textId="77777777" w:rsidR="00CC5B3F" w:rsidRPr="00C352BF" w:rsidRDefault="00CC5B3F">
            <w:pPr>
              <w:numPr>
                <w:ilvl w:val="1"/>
                <w:numId w:val="25"/>
              </w:numPr>
              <w:spacing w:line="252" w:lineRule="auto"/>
              <w:contextualSpacing/>
              <w:rPr>
                <w:rFonts w:ascii="Times New Roman" w:hAnsi="Times New Roman"/>
                <w:lang w:eastAsia="x-none"/>
              </w:rPr>
            </w:pPr>
            <w:r w:rsidRPr="00C352BF">
              <w:rPr>
                <w:rFonts w:ascii="Times New Roman" w:hAnsi="Times New Roman"/>
                <w:lang w:eastAsia="x-none"/>
              </w:rPr>
              <w:t xml:space="preserve">The 10-Mbps peak rate target corresponds to a </w:t>
            </w:r>
            <w:proofErr w:type="spellStart"/>
            <w:r w:rsidRPr="00C352BF">
              <w:rPr>
                <w:rFonts w:ascii="Times New Roman" w:hAnsi="Times New Roman"/>
                <w:i/>
                <w:iCs/>
                <w:lang w:eastAsia="x-none"/>
              </w:rPr>
              <w:t>v</w:t>
            </w:r>
            <w:r w:rsidRPr="00C352BF">
              <w:rPr>
                <w:rFonts w:ascii="Times New Roman" w:hAnsi="Times New Roman"/>
                <w:i/>
                <w:iCs/>
                <w:vertAlign w:val="subscript"/>
                <w:lang w:eastAsia="x-none"/>
              </w:rPr>
              <w:t>Layers</w:t>
            </w:r>
            <w:r w:rsidRPr="00C352BF">
              <w:rPr>
                <w:rFonts w:ascii="Times New Roman" w:hAnsi="Times New Roman"/>
                <w:lang w:eastAsia="x-none"/>
              </w:rPr>
              <w:t>·</w:t>
            </w:r>
            <w:r w:rsidRPr="00C352BF">
              <w:rPr>
                <w:rFonts w:ascii="Times New Roman" w:hAnsi="Times New Roman"/>
                <w:i/>
                <w:iCs/>
                <w:lang w:eastAsia="x-none"/>
              </w:rPr>
              <w:t>Q</w:t>
            </w:r>
            <w:r w:rsidRPr="00C352BF">
              <w:rPr>
                <w:rFonts w:ascii="Times New Roman" w:hAnsi="Times New Roman"/>
                <w:i/>
                <w:iCs/>
                <w:vertAlign w:val="subscript"/>
                <w:lang w:eastAsia="x-none"/>
              </w:rPr>
              <w:t>m</w:t>
            </w:r>
            <w:r w:rsidRPr="00C352BF">
              <w:rPr>
                <w:rFonts w:ascii="Times New Roman" w:hAnsi="Times New Roman"/>
                <w:lang w:eastAsia="x-none"/>
              </w:rPr>
              <w:t>·</w:t>
            </w:r>
            <w:r w:rsidRPr="00C352BF">
              <w:rPr>
                <w:rFonts w:ascii="Times New Roman" w:hAnsi="Times New Roman"/>
                <w:i/>
                <w:iCs/>
                <w:lang w:eastAsia="x-none"/>
              </w:rPr>
              <w:t>f</w:t>
            </w:r>
            <w:proofErr w:type="spellEnd"/>
            <w:r w:rsidRPr="00C352BF">
              <w:rPr>
                <w:rFonts w:ascii="Times New Roman" w:hAnsi="Times New Roman"/>
                <w:lang w:eastAsia="x-none"/>
              </w:rPr>
              <w:t xml:space="preserve">  of 3.2</w:t>
            </w:r>
          </w:p>
          <w:p w14:paraId="536D75C7" w14:textId="77777777" w:rsidR="00CC5B3F" w:rsidRPr="00C352BF" w:rsidRDefault="00CC5B3F">
            <w:pPr>
              <w:numPr>
                <w:ilvl w:val="0"/>
                <w:numId w:val="25"/>
              </w:numPr>
              <w:spacing w:line="252" w:lineRule="auto"/>
              <w:contextualSpacing/>
              <w:rPr>
                <w:rFonts w:ascii="Times New Roman" w:hAnsi="Times New Roman"/>
                <w:lang w:eastAsia="x-none"/>
              </w:rPr>
            </w:pPr>
            <w:r w:rsidRPr="00C352BF">
              <w:rPr>
                <w:rFonts w:ascii="Times New Roman" w:hAnsi="Times New Roman"/>
                <w:lang w:eastAsia="x-none"/>
              </w:rPr>
              <w:t>For UE peak data rate reduction without UE BB bandwidth reduction,</w:t>
            </w:r>
          </w:p>
          <w:p w14:paraId="294C2BEF" w14:textId="77777777" w:rsidR="00CC5B3F" w:rsidRPr="00C352BF" w:rsidRDefault="00CC5B3F">
            <w:pPr>
              <w:numPr>
                <w:ilvl w:val="1"/>
                <w:numId w:val="25"/>
              </w:numPr>
              <w:spacing w:line="252" w:lineRule="auto"/>
              <w:contextualSpacing/>
              <w:rPr>
                <w:rFonts w:ascii="Times New Roman" w:hAnsi="Times New Roman"/>
                <w:lang w:eastAsia="x-none"/>
              </w:rPr>
            </w:pPr>
            <w:r w:rsidRPr="00C352BF">
              <w:rPr>
                <w:rFonts w:ascii="Times New Roman" w:hAnsi="Times New Roman"/>
                <w:lang w:eastAsia="x-none"/>
              </w:rPr>
              <w:t xml:space="preserve">The 10-Mbps peak rate target corresponds to a </w:t>
            </w:r>
            <w:proofErr w:type="spellStart"/>
            <w:r w:rsidRPr="00C352BF">
              <w:rPr>
                <w:rFonts w:ascii="Times New Roman" w:hAnsi="Times New Roman"/>
                <w:i/>
                <w:iCs/>
                <w:lang w:eastAsia="x-none"/>
              </w:rPr>
              <w:t>v</w:t>
            </w:r>
            <w:r w:rsidRPr="00C352BF">
              <w:rPr>
                <w:rFonts w:ascii="Times New Roman" w:hAnsi="Times New Roman"/>
                <w:i/>
                <w:iCs/>
                <w:vertAlign w:val="subscript"/>
                <w:lang w:eastAsia="x-none"/>
              </w:rPr>
              <w:t>Layers</w:t>
            </w:r>
            <w:r w:rsidRPr="00C352BF">
              <w:rPr>
                <w:rFonts w:ascii="Times New Roman" w:hAnsi="Times New Roman"/>
                <w:lang w:eastAsia="x-none"/>
              </w:rPr>
              <w:t>·</w:t>
            </w:r>
            <w:r w:rsidRPr="00C352BF">
              <w:rPr>
                <w:rFonts w:ascii="Times New Roman" w:hAnsi="Times New Roman"/>
                <w:i/>
                <w:iCs/>
                <w:lang w:eastAsia="x-none"/>
              </w:rPr>
              <w:t>Q</w:t>
            </w:r>
            <w:r w:rsidRPr="00C352BF">
              <w:rPr>
                <w:rFonts w:ascii="Times New Roman" w:hAnsi="Times New Roman"/>
                <w:i/>
                <w:iCs/>
                <w:vertAlign w:val="subscript"/>
                <w:lang w:eastAsia="x-none"/>
              </w:rPr>
              <w:t>m</w:t>
            </w:r>
            <w:r w:rsidRPr="00C352BF">
              <w:rPr>
                <w:rFonts w:ascii="Times New Roman" w:hAnsi="Times New Roman"/>
                <w:lang w:eastAsia="x-none"/>
              </w:rPr>
              <w:t>·</w:t>
            </w:r>
            <w:r w:rsidRPr="00C352BF">
              <w:rPr>
                <w:rFonts w:ascii="Times New Roman" w:hAnsi="Times New Roman"/>
                <w:i/>
                <w:iCs/>
                <w:lang w:eastAsia="x-none"/>
              </w:rPr>
              <w:t>f</w:t>
            </w:r>
            <w:proofErr w:type="spellEnd"/>
            <w:r w:rsidRPr="00C352BF">
              <w:rPr>
                <w:rFonts w:ascii="Times New Roman" w:hAnsi="Times New Roman"/>
                <w:lang w:eastAsia="x-none"/>
              </w:rPr>
              <w:t xml:space="preserve">  of 0.75</w:t>
            </w:r>
          </w:p>
          <w:p w14:paraId="6A3E4517" w14:textId="77777777" w:rsidR="00CC5B3F" w:rsidRPr="00C352BF" w:rsidRDefault="00CC5B3F">
            <w:pPr>
              <w:numPr>
                <w:ilvl w:val="1"/>
                <w:numId w:val="25"/>
              </w:numPr>
              <w:spacing w:line="252" w:lineRule="auto"/>
              <w:contextualSpacing/>
              <w:jc w:val="both"/>
              <w:rPr>
                <w:rFonts w:ascii="Times New Roman" w:hAnsi="Times New Roman"/>
                <w:lang w:eastAsia="x-none"/>
              </w:rPr>
            </w:pPr>
            <w:r w:rsidRPr="00C352BF">
              <w:rPr>
                <w:rFonts w:ascii="Times New Roman" w:hAnsi="Times New Roman"/>
                <w:lang w:eastAsia="x-none"/>
              </w:rPr>
              <w:t>This is assuming 20 MHz bandwidth in the 38.306 peak rate expression.</w:t>
            </w:r>
          </w:p>
          <w:p w14:paraId="4C07EDEC" w14:textId="737B646C" w:rsidR="00CC5B3F" w:rsidRPr="00C82AEC" w:rsidRDefault="00CC5B3F">
            <w:pPr>
              <w:numPr>
                <w:ilvl w:val="0"/>
                <w:numId w:val="25"/>
              </w:numPr>
              <w:spacing w:line="252" w:lineRule="auto"/>
              <w:contextualSpacing/>
              <w:rPr>
                <w:rFonts w:ascii="Times New Roman" w:hAnsi="Times New Roman"/>
                <w:lang w:eastAsia="x-none"/>
              </w:rPr>
            </w:pPr>
            <w:r w:rsidRPr="00C352BF">
              <w:rPr>
                <w:rFonts w:ascii="Times New Roman" w:hAnsi="Times New Roman" w:hint="eastAsia"/>
                <w:lang w:eastAsia="x-none"/>
              </w:rPr>
              <w:t>N</w:t>
            </w:r>
            <w:r w:rsidRPr="00C352BF">
              <w:rPr>
                <w:rFonts w:ascii="Times New Roman" w:hAnsi="Times New Roman"/>
                <w:lang w:eastAsia="x-none"/>
              </w:rPr>
              <w:t>ote: This does not imply that downlink MIMO and 256 QAM are not supported</w:t>
            </w:r>
          </w:p>
        </w:tc>
      </w:tr>
    </w:tbl>
    <w:p w14:paraId="4B1FCA8C" w14:textId="77777777" w:rsidR="00C50C8B" w:rsidRDefault="00C50C8B" w:rsidP="00736291">
      <w:pPr>
        <w:rPr>
          <w:rFonts w:eastAsiaTheme="minorEastAsia"/>
          <w:lang w:eastAsia="zh-TW"/>
        </w:rPr>
      </w:pPr>
    </w:p>
    <w:p w14:paraId="6392D05C" w14:textId="7B393E09" w:rsidR="00CC5B3F" w:rsidRPr="00F16FB8" w:rsidRDefault="00C50C8B" w:rsidP="00736291">
      <w:pPr>
        <w:rPr>
          <w:lang w:eastAsia="x-none"/>
        </w:rPr>
      </w:pPr>
      <w:r>
        <w:rPr>
          <w:rFonts w:eastAsiaTheme="minorEastAsia"/>
          <w:lang w:eastAsia="zh-TW"/>
        </w:rPr>
        <w:t xml:space="preserve">The MIMO layers, </w:t>
      </w:r>
      <w:proofErr w:type="spellStart"/>
      <w:r w:rsidRPr="00C352BF">
        <w:rPr>
          <w:i/>
          <w:iCs/>
          <w:lang w:eastAsia="x-none"/>
        </w:rPr>
        <w:t>v</w:t>
      </w:r>
      <w:r w:rsidRPr="00C352BF">
        <w:rPr>
          <w:i/>
          <w:iCs/>
          <w:vertAlign w:val="subscript"/>
          <w:lang w:eastAsia="x-none"/>
        </w:rPr>
        <w:t>Layers</w:t>
      </w:r>
      <w:proofErr w:type="spellEnd"/>
      <w:r>
        <w:rPr>
          <w:rFonts w:eastAsiaTheme="minorEastAsia"/>
          <w:lang w:eastAsia="zh-TW"/>
        </w:rPr>
        <w:t>, indicated by UE for maximum data rate calculation is also the maximum number of MIMO layers that UE actually support</w:t>
      </w:r>
      <w:r w:rsidR="00FD6A0D">
        <w:rPr>
          <w:rFonts w:eastAsiaTheme="minorEastAsia"/>
          <w:lang w:eastAsia="zh-TW"/>
        </w:rPr>
        <w:t>s</w:t>
      </w:r>
      <w:r>
        <w:rPr>
          <w:rFonts w:eastAsiaTheme="minorEastAsia"/>
          <w:lang w:eastAsia="zh-TW"/>
        </w:rPr>
        <w:t xml:space="preserve">. </w:t>
      </w:r>
      <w:r w:rsidR="00444D94">
        <w:rPr>
          <w:rFonts w:eastAsiaTheme="minorEastAsia"/>
          <w:lang w:eastAsia="zh-TW"/>
        </w:rPr>
        <w:t xml:space="preserve">For an eRedCap UE supporting peak data rate reduction without UE BB bandwidth reduction, the agreed </w:t>
      </w:r>
      <w:proofErr w:type="spellStart"/>
      <w:r w:rsidR="00444D94" w:rsidRPr="00C352BF">
        <w:rPr>
          <w:i/>
          <w:iCs/>
          <w:lang w:eastAsia="x-none"/>
        </w:rPr>
        <w:t>v</w:t>
      </w:r>
      <w:r w:rsidR="00444D94" w:rsidRPr="00C352BF">
        <w:rPr>
          <w:i/>
          <w:iCs/>
          <w:vertAlign w:val="subscript"/>
          <w:lang w:eastAsia="x-none"/>
        </w:rPr>
        <w:t>Layers</w:t>
      </w:r>
      <w:r w:rsidR="00444D94" w:rsidRPr="00C352BF">
        <w:rPr>
          <w:lang w:eastAsia="x-none"/>
        </w:rPr>
        <w:t>·</w:t>
      </w:r>
      <w:r w:rsidR="00444D94" w:rsidRPr="00C352BF">
        <w:rPr>
          <w:i/>
          <w:iCs/>
          <w:lang w:eastAsia="x-none"/>
        </w:rPr>
        <w:t>Q</w:t>
      </w:r>
      <w:r w:rsidR="00444D94" w:rsidRPr="00C352BF">
        <w:rPr>
          <w:i/>
          <w:iCs/>
          <w:vertAlign w:val="subscript"/>
          <w:lang w:eastAsia="x-none"/>
        </w:rPr>
        <w:t>m</w:t>
      </w:r>
      <w:r w:rsidR="00444D94" w:rsidRPr="00C352BF">
        <w:rPr>
          <w:lang w:eastAsia="x-none"/>
        </w:rPr>
        <w:t>·</w:t>
      </w:r>
      <w:r w:rsidR="00444D94" w:rsidRPr="00C352BF">
        <w:rPr>
          <w:i/>
          <w:iCs/>
          <w:lang w:eastAsia="x-none"/>
        </w:rPr>
        <w:t>f</w:t>
      </w:r>
      <w:proofErr w:type="spellEnd"/>
      <w:r w:rsidR="00444D94" w:rsidRPr="00C352BF">
        <w:rPr>
          <w:lang w:eastAsia="x-none"/>
        </w:rPr>
        <w:t xml:space="preserve">  of 0.75</w:t>
      </w:r>
      <w:r w:rsidR="00444D94">
        <w:rPr>
          <w:lang w:eastAsia="x-none"/>
        </w:rPr>
        <w:t xml:space="preserve"> does not support the indication of MIMO layers. </w:t>
      </w:r>
      <w:r w:rsidR="00F16FB8">
        <w:rPr>
          <w:lang w:eastAsia="x-none"/>
        </w:rPr>
        <w:t>RAN1 hence needs to further discuss whether/how to support MIMO layers regarding</w:t>
      </w:r>
      <w:r w:rsidR="00F16FB8" w:rsidRPr="00F16FB8">
        <w:rPr>
          <w:lang w:eastAsia="x-none"/>
        </w:rPr>
        <w:t xml:space="preserve"> </w:t>
      </w:r>
      <w:proofErr w:type="spellStart"/>
      <w:r w:rsidR="00F16FB8" w:rsidRPr="00F16FB8">
        <w:rPr>
          <w:i/>
          <w:iCs/>
        </w:rPr>
        <w:t>v</w:t>
      </w:r>
      <w:r w:rsidR="00F16FB8" w:rsidRPr="00F16FB8">
        <w:rPr>
          <w:i/>
          <w:iCs/>
          <w:vertAlign w:val="subscript"/>
        </w:rPr>
        <w:t>Layers</w:t>
      </w:r>
      <w:r w:rsidR="00F16FB8" w:rsidRPr="00F16FB8">
        <w:t>·</w:t>
      </w:r>
      <w:r w:rsidR="00F16FB8" w:rsidRPr="00F16FB8">
        <w:rPr>
          <w:i/>
          <w:iCs/>
        </w:rPr>
        <w:t>Q</w:t>
      </w:r>
      <w:r w:rsidR="00F16FB8" w:rsidRPr="00F16FB8">
        <w:rPr>
          <w:i/>
          <w:iCs/>
          <w:vertAlign w:val="subscript"/>
        </w:rPr>
        <w:t>m</w:t>
      </w:r>
      <w:r w:rsidR="00F16FB8" w:rsidRPr="00F16FB8">
        <w:t>·</w:t>
      </w:r>
      <w:r w:rsidR="00F16FB8" w:rsidRPr="00F16FB8">
        <w:rPr>
          <w:i/>
          <w:iCs/>
        </w:rPr>
        <w:t>f</w:t>
      </w:r>
      <w:proofErr w:type="spellEnd"/>
      <w:r w:rsidR="00F16FB8" w:rsidRPr="00F16FB8">
        <w:rPr>
          <w:i/>
          <w:iCs/>
        </w:rPr>
        <w:t xml:space="preserve"> </w:t>
      </w:r>
      <w:r w:rsidR="00F16FB8" w:rsidRPr="00F16FB8">
        <w:t>reporting.</w:t>
      </w:r>
      <w:r w:rsidR="00F16FB8">
        <w:rPr>
          <w:b/>
          <w:bCs/>
        </w:rPr>
        <w:t xml:space="preserve"> </w:t>
      </w:r>
    </w:p>
    <w:p w14:paraId="053398A1" w14:textId="1714917A" w:rsidR="00DA2529" w:rsidRDefault="00DA2529" w:rsidP="00DA2529">
      <w:pPr>
        <w:pStyle w:val="Caption"/>
      </w:pPr>
      <w:bookmarkStart w:id="10" w:name="_Ref135071873"/>
      <w:r w:rsidRPr="00FF4267">
        <w:lastRenderedPageBreak/>
        <w:t xml:space="preserve">Proposal </w:t>
      </w:r>
      <w:fldSimple w:instr=" SEQ Proposal \* ARABIC ">
        <w:r w:rsidR="00925301">
          <w:rPr>
            <w:noProof/>
          </w:rPr>
          <w:t>4</w:t>
        </w:r>
      </w:fldSimple>
      <w:r w:rsidRPr="00FF4267">
        <w:t xml:space="preserve">: </w:t>
      </w:r>
      <w:r w:rsidR="00C82AEC">
        <w:t>For UE peak rate reduction without UE BB bandwidth reduction, RAN1 selects one of the following</w:t>
      </w:r>
      <w:r w:rsidR="005213A1">
        <w:t>:</w:t>
      </w:r>
      <w:bookmarkEnd w:id="10"/>
    </w:p>
    <w:p w14:paraId="38E8AEDC" w14:textId="0537FC96" w:rsidR="00C82AEC" w:rsidRPr="00C82AEC" w:rsidRDefault="00C82AEC">
      <w:pPr>
        <w:pStyle w:val="ListParagraph"/>
        <w:numPr>
          <w:ilvl w:val="0"/>
          <w:numId w:val="23"/>
        </w:numPr>
        <w:ind w:firstLineChars="0"/>
        <w:rPr>
          <w:b/>
          <w:bCs/>
          <w:sz w:val="20"/>
          <w:szCs w:val="20"/>
        </w:rPr>
      </w:pPr>
      <w:r w:rsidRPr="00C82AEC">
        <w:rPr>
          <w:b/>
          <w:bCs/>
          <w:sz w:val="20"/>
          <w:szCs w:val="20"/>
        </w:rPr>
        <w:t xml:space="preserve">Alt-1: Support </w:t>
      </w:r>
      <w:proofErr w:type="spellStart"/>
      <w:r w:rsidRPr="00C82AEC">
        <w:rPr>
          <w:b/>
          <w:bCs/>
          <w:i/>
          <w:iCs/>
          <w:sz w:val="20"/>
          <w:szCs w:val="20"/>
        </w:rPr>
        <w:t>v</w:t>
      </w:r>
      <w:r w:rsidRPr="00C82AEC">
        <w:rPr>
          <w:b/>
          <w:bCs/>
          <w:i/>
          <w:iCs/>
          <w:sz w:val="20"/>
          <w:szCs w:val="20"/>
          <w:vertAlign w:val="subscript"/>
        </w:rPr>
        <w:t>Layers</w:t>
      </w:r>
      <w:r w:rsidRPr="00C82AEC">
        <w:rPr>
          <w:b/>
          <w:bCs/>
          <w:sz w:val="20"/>
          <w:szCs w:val="20"/>
        </w:rPr>
        <w:t>·</w:t>
      </w:r>
      <w:r w:rsidRPr="00C82AEC">
        <w:rPr>
          <w:b/>
          <w:bCs/>
          <w:i/>
          <w:iCs/>
          <w:sz w:val="20"/>
          <w:szCs w:val="20"/>
        </w:rPr>
        <w:t>Q</w:t>
      </w:r>
      <w:r w:rsidRPr="00C82AEC">
        <w:rPr>
          <w:b/>
          <w:bCs/>
          <w:i/>
          <w:iCs/>
          <w:sz w:val="20"/>
          <w:szCs w:val="20"/>
          <w:vertAlign w:val="subscript"/>
        </w:rPr>
        <w:t>m</w:t>
      </w:r>
      <w:r w:rsidRPr="00C82AEC">
        <w:rPr>
          <w:b/>
          <w:bCs/>
          <w:sz w:val="20"/>
          <w:szCs w:val="20"/>
        </w:rPr>
        <w:t>·</w:t>
      </w:r>
      <w:r w:rsidRPr="00C82AEC">
        <w:rPr>
          <w:b/>
          <w:bCs/>
          <w:i/>
          <w:iCs/>
          <w:sz w:val="20"/>
          <w:szCs w:val="20"/>
        </w:rPr>
        <w:t>f</w:t>
      </w:r>
      <w:proofErr w:type="spellEnd"/>
      <w:r w:rsidRPr="00C82AEC">
        <w:rPr>
          <w:b/>
          <w:bCs/>
          <w:sz w:val="20"/>
          <w:szCs w:val="20"/>
        </w:rPr>
        <w:t xml:space="preserve"> = 0.75 without MIMO and </w:t>
      </w:r>
      <w:proofErr w:type="spellStart"/>
      <w:r w:rsidRPr="00C82AEC">
        <w:rPr>
          <w:b/>
          <w:bCs/>
          <w:i/>
          <w:iCs/>
          <w:sz w:val="20"/>
          <w:szCs w:val="20"/>
        </w:rPr>
        <w:t>v</w:t>
      </w:r>
      <w:r w:rsidRPr="00C82AEC">
        <w:rPr>
          <w:b/>
          <w:bCs/>
          <w:i/>
          <w:iCs/>
          <w:sz w:val="20"/>
          <w:szCs w:val="20"/>
          <w:vertAlign w:val="subscript"/>
        </w:rPr>
        <w:t>Layers</w:t>
      </w:r>
      <w:r w:rsidRPr="00C82AEC">
        <w:rPr>
          <w:b/>
          <w:bCs/>
          <w:sz w:val="20"/>
          <w:szCs w:val="20"/>
        </w:rPr>
        <w:t>·</w:t>
      </w:r>
      <w:r w:rsidRPr="00C82AEC">
        <w:rPr>
          <w:b/>
          <w:bCs/>
          <w:i/>
          <w:iCs/>
          <w:sz w:val="20"/>
          <w:szCs w:val="20"/>
        </w:rPr>
        <w:t>Q</w:t>
      </w:r>
      <w:r w:rsidRPr="00C82AEC">
        <w:rPr>
          <w:b/>
          <w:bCs/>
          <w:i/>
          <w:iCs/>
          <w:sz w:val="20"/>
          <w:szCs w:val="20"/>
          <w:vertAlign w:val="subscript"/>
        </w:rPr>
        <w:t>m</w:t>
      </w:r>
      <w:r w:rsidRPr="00C82AEC">
        <w:rPr>
          <w:b/>
          <w:bCs/>
          <w:sz w:val="20"/>
          <w:szCs w:val="20"/>
        </w:rPr>
        <w:t>·</w:t>
      </w:r>
      <w:r w:rsidRPr="00C82AEC">
        <w:rPr>
          <w:b/>
          <w:bCs/>
          <w:i/>
          <w:iCs/>
          <w:sz w:val="20"/>
          <w:szCs w:val="20"/>
        </w:rPr>
        <w:t>f</w:t>
      </w:r>
      <w:proofErr w:type="spellEnd"/>
      <w:r w:rsidRPr="00C82AEC">
        <w:rPr>
          <w:b/>
          <w:bCs/>
          <w:sz w:val="20"/>
          <w:szCs w:val="20"/>
        </w:rPr>
        <w:t xml:space="preserve"> = 0.8 with MIMO</w:t>
      </w:r>
    </w:p>
    <w:p w14:paraId="33BDE31A" w14:textId="353105FB" w:rsidR="00C82AEC" w:rsidRPr="00C82AEC" w:rsidRDefault="00C82AEC">
      <w:pPr>
        <w:pStyle w:val="ListParagraph"/>
        <w:numPr>
          <w:ilvl w:val="0"/>
          <w:numId w:val="23"/>
        </w:numPr>
        <w:ind w:firstLineChars="0"/>
        <w:rPr>
          <w:b/>
          <w:bCs/>
          <w:sz w:val="20"/>
          <w:szCs w:val="20"/>
        </w:rPr>
      </w:pPr>
      <w:r w:rsidRPr="00C82AEC">
        <w:rPr>
          <w:rFonts w:hint="eastAsia"/>
          <w:b/>
          <w:bCs/>
          <w:sz w:val="20"/>
          <w:szCs w:val="20"/>
        </w:rPr>
        <w:t>A</w:t>
      </w:r>
      <w:r w:rsidRPr="00C82AEC">
        <w:rPr>
          <w:b/>
          <w:bCs/>
          <w:sz w:val="20"/>
          <w:szCs w:val="20"/>
        </w:rPr>
        <w:t xml:space="preserve">lt-2: Support </w:t>
      </w:r>
      <w:proofErr w:type="spellStart"/>
      <w:r w:rsidRPr="00C82AEC">
        <w:rPr>
          <w:b/>
          <w:bCs/>
          <w:i/>
          <w:iCs/>
          <w:sz w:val="20"/>
          <w:szCs w:val="20"/>
        </w:rPr>
        <w:t>v</w:t>
      </w:r>
      <w:r w:rsidRPr="00C82AEC">
        <w:rPr>
          <w:b/>
          <w:bCs/>
          <w:i/>
          <w:iCs/>
          <w:sz w:val="20"/>
          <w:szCs w:val="20"/>
          <w:vertAlign w:val="subscript"/>
        </w:rPr>
        <w:t>Layers</w:t>
      </w:r>
      <w:r w:rsidRPr="00C82AEC">
        <w:rPr>
          <w:b/>
          <w:bCs/>
          <w:sz w:val="20"/>
          <w:szCs w:val="20"/>
        </w:rPr>
        <w:t>·</w:t>
      </w:r>
      <w:r w:rsidRPr="00C82AEC">
        <w:rPr>
          <w:b/>
          <w:bCs/>
          <w:i/>
          <w:iCs/>
          <w:sz w:val="20"/>
          <w:szCs w:val="20"/>
        </w:rPr>
        <w:t>Q</w:t>
      </w:r>
      <w:r w:rsidRPr="00C82AEC">
        <w:rPr>
          <w:b/>
          <w:bCs/>
          <w:i/>
          <w:iCs/>
          <w:sz w:val="20"/>
          <w:szCs w:val="20"/>
          <w:vertAlign w:val="subscript"/>
        </w:rPr>
        <w:t>m</w:t>
      </w:r>
      <w:r w:rsidRPr="00C82AEC">
        <w:rPr>
          <w:b/>
          <w:bCs/>
          <w:sz w:val="20"/>
          <w:szCs w:val="20"/>
        </w:rPr>
        <w:t>·</w:t>
      </w:r>
      <w:r w:rsidRPr="00C82AEC">
        <w:rPr>
          <w:b/>
          <w:bCs/>
          <w:i/>
          <w:iCs/>
          <w:sz w:val="20"/>
          <w:szCs w:val="20"/>
        </w:rPr>
        <w:t>f</w:t>
      </w:r>
      <w:proofErr w:type="spellEnd"/>
      <w:r w:rsidRPr="00C82AEC">
        <w:rPr>
          <w:b/>
          <w:bCs/>
          <w:sz w:val="20"/>
          <w:szCs w:val="20"/>
        </w:rPr>
        <w:t xml:space="preserve"> = 0.8 without and with MIMO</w:t>
      </w:r>
    </w:p>
    <w:p w14:paraId="34BF495F" w14:textId="56FAA9EB" w:rsidR="00C82AEC" w:rsidRPr="00C82AEC" w:rsidRDefault="00C82AEC">
      <w:pPr>
        <w:pStyle w:val="ListParagraph"/>
        <w:numPr>
          <w:ilvl w:val="1"/>
          <w:numId w:val="23"/>
        </w:numPr>
        <w:ind w:firstLineChars="0"/>
        <w:rPr>
          <w:b/>
          <w:bCs/>
          <w:sz w:val="20"/>
          <w:szCs w:val="20"/>
        </w:rPr>
      </w:pPr>
      <w:r w:rsidRPr="00C82AEC">
        <w:rPr>
          <w:rFonts w:hint="eastAsia"/>
          <w:b/>
          <w:bCs/>
          <w:sz w:val="20"/>
          <w:szCs w:val="20"/>
        </w:rPr>
        <w:t>T</w:t>
      </w:r>
      <w:r w:rsidRPr="00C82AEC">
        <w:rPr>
          <w:b/>
          <w:bCs/>
          <w:sz w:val="20"/>
          <w:szCs w:val="20"/>
        </w:rPr>
        <w:t xml:space="preserve">his needs to revoke the previous RAN1 agreements on 0.75. </w:t>
      </w:r>
    </w:p>
    <w:p w14:paraId="6884C6CC" w14:textId="1BF44619" w:rsidR="00C82AEC" w:rsidRPr="00C82AEC" w:rsidRDefault="00C82AEC">
      <w:pPr>
        <w:pStyle w:val="ListParagraph"/>
        <w:numPr>
          <w:ilvl w:val="0"/>
          <w:numId w:val="23"/>
        </w:numPr>
        <w:ind w:firstLineChars="0"/>
      </w:pPr>
      <w:r>
        <w:rPr>
          <w:rFonts w:hint="eastAsia"/>
          <w:b/>
          <w:sz w:val="20"/>
          <w:szCs w:val="20"/>
        </w:rPr>
        <w:t>A</w:t>
      </w:r>
      <w:r>
        <w:rPr>
          <w:b/>
          <w:sz w:val="20"/>
          <w:szCs w:val="20"/>
        </w:rPr>
        <w:t xml:space="preserve">lt-3: MIMO is not supported. </w:t>
      </w:r>
    </w:p>
    <w:p w14:paraId="061CF7B2" w14:textId="09AEDC17" w:rsidR="00DA2529" w:rsidRDefault="00EC043F" w:rsidP="00C82AEC">
      <w:pPr>
        <w:pStyle w:val="ListParagraph"/>
        <w:tabs>
          <w:tab w:val="left" w:pos="990"/>
        </w:tabs>
        <w:spacing w:after="180" w:line="252" w:lineRule="auto"/>
        <w:ind w:left="720" w:firstLineChars="0" w:firstLine="0"/>
        <w:contextualSpacing/>
        <w:rPr>
          <w:sz w:val="20"/>
          <w:szCs w:val="20"/>
        </w:rPr>
      </w:pPr>
      <w:r>
        <w:rPr>
          <w:sz w:val="20"/>
          <w:szCs w:val="20"/>
        </w:rPr>
        <w:t xml:space="preserve"> </w:t>
      </w:r>
      <w:r w:rsidR="00C82AEC">
        <w:rPr>
          <w:sz w:val="20"/>
          <w:szCs w:val="20"/>
        </w:rPr>
        <w:tab/>
      </w:r>
    </w:p>
    <w:p w14:paraId="143E1282" w14:textId="679DA84F" w:rsidR="007758AF" w:rsidRPr="007758AF" w:rsidRDefault="007758AF" w:rsidP="007758AF">
      <w:pPr>
        <w:tabs>
          <w:tab w:val="left" w:pos="990"/>
        </w:tabs>
        <w:spacing w:line="252" w:lineRule="auto"/>
        <w:contextualSpacing/>
        <w:rPr>
          <w:rFonts w:eastAsiaTheme="minorEastAsia"/>
          <w:lang w:eastAsia="zh-TW"/>
        </w:rPr>
      </w:pPr>
      <w:r>
        <w:rPr>
          <w:rFonts w:eastAsiaTheme="minorEastAsia" w:hint="eastAsia"/>
          <w:lang w:eastAsia="zh-TW"/>
        </w:rPr>
        <w:t>A</w:t>
      </w:r>
      <w:r>
        <w:rPr>
          <w:rFonts w:eastAsiaTheme="minorEastAsia"/>
          <w:lang w:eastAsia="zh-TW"/>
        </w:rPr>
        <w:t xml:space="preserve">fter RAN1 completes the discussion, </w:t>
      </w:r>
      <w:r w:rsidR="005F4783">
        <w:rPr>
          <w:rFonts w:eastAsiaTheme="minorEastAsia"/>
          <w:lang w:eastAsia="zh-TW"/>
        </w:rPr>
        <w:t xml:space="preserve">RAN1 should </w:t>
      </w:r>
      <w:r w:rsidR="00FA73A7">
        <w:rPr>
          <w:rFonts w:eastAsiaTheme="minorEastAsia"/>
          <w:lang w:eastAsia="zh-TW"/>
        </w:rPr>
        <w:t xml:space="preserve">send LS to RAN2 with RAN1’s agreements related to peak rate reduction. After all, eRedCap UE is only allowed to report </w:t>
      </w:r>
      <w:r w:rsidR="008E4EE6">
        <w:rPr>
          <w:rFonts w:eastAsiaTheme="minorEastAsia"/>
          <w:lang w:eastAsia="zh-TW"/>
        </w:rPr>
        <w:t xml:space="preserve">the agreed </w:t>
      </w:r>
      <w:proofErr w:type="spellStart"/>
      <w:r w:rsidR="008E4EE6" w:rsidRPr="008E4EE6">
        <w:rPr>
          <w:rFonts w:eastAsiaTheme="minorEastAsia"/>
          <w:lang w:eastAsia="zh-TW"/>
        </w:rPr>
        <w:t>vLayers·Qm·f</w:t>
      </w:r>
      <w:proofErr w:type="spellEnd"/>
      <w:r w:rsidR="008E4EE6">
        <w:rPr>
          <w:rFonts w:eastAsiaTheme="minorEastAsia"/>
          <w:lang w:eastAsia="zh-TW"/>
        </w:rPr>
        <w:t xml:space="preserve"> values. </w:t>
      </w:r>
    </w:p>
    <w:p w14:paraId="2441D6A4" w14:textId="02AAB04E" w:rsidR="00C82AEC" w:rsidRDefault="00C82AEC" w:rsidP="00737F3C">
      <w:pPr>
        <w:pStyle w:val="Caption"/>
      </w:pPr>
      <w:bookmarkStart w:id="11" w:name="_Ref142661865"/>
      <w:r>
        <w:t xml:space="preserve">Proposal </w:t>
      </w:r>
      <w:fldSimple w:instr=" SEQ Proposal \* ARABIC ">
        <w:r w:rsidR="00925301">
          <w:rPr>
            <w:noProof/>
          </w:rPr>
          <w:t>5</w:t>
        </w:r>
      </w:fldSimple>
      <w:r>
        <w:t>: Send LS to RAN2 about agreements related to peak data rate reduction.</w:t>
      </w:r>
      <w:bookmarkEnd w:id="11"/>
      <w:r>
        <w:t xml:space="preserve"> </w:t>
      </w:r>
    </w:p>
    <w:p w14:paraId="64B7864E" w14:textId="77777777" w:rsidR="00737F3C" w:rsidRPr="00737F3C" w:rsidRDefault="00737F3C" w:rsidP="00737F3C"/>
    <w:p w14:paraId="706D311F" w14:textId="11526FE7" w:rsidR="00A94C85" w:rsidRPr="00116A83" w:rsidRDefault="00A94C85" w:rsidP="000A60C8">
      <w:pPr>
        <w:pStyle w:val="Caption"/>
        <w:jc w:val="center"/>
        <w:rPr>
          <w:rFonts w:eastAsiaTheme="minorEastAsia"/>
          <w:lang w:eastAsia="zh-TW"/>
        </w:rPr>
      </w:pPr>
      <w:bookmarkStart w:id="12" w:name="_Ref131685579"/>
      <w:r>
        <w:t xml:space="preserve">Table </w:t>
      </w:r>
      <w:fldSimple w:instr=" SEQ Table \* ARABIC ">
        <w:r w:rsidR="00925301">
          <w:rPr>
            <w:noProof/>
          </w:rPr>
          <w:t>1</w:t>
        </w:r>
      </w:fldSimple>
      <w:bookmarkEnd w:id="12"/>
      <w:r>
        <w:t xml:space="preserve">: Peak data rate analysis for different values of </w:t>
      </w:r>
      <w:proofErr w:type="spellStart"/>
      <w:r w:rsidRPr="00116A83">
        <w:rPr>
          <w:rFonts w:eastAsia="SimSun"/>
          <w:i/>
          <w:iCs/>
        </w:rPr>
        <w:t>v</w:t>
      </w:r>
      <w:r w:rsidRPr="00116A83">
        <w:rPr>
          <w:rFonts w:eastAsia="SimSun"/>
          <w:i/>
          <w:iCs/>
          <w:vertAlign w:val="subscript"/>
        </w:rPr>
        <w:t>Layers</w:t>
      </w:r>
      <w:r w:rsidRPr="00116A83">
        <w:rPr>
          <w:rFonts w:eastAsia="SimSun"/>
          <w:i/>
          <w:iCs/>
        </w:rPr>
        <w:t>·Q</w:t>
      </w:r>
      <w:r w:rsidRPr="00116A83">
        <w:rPr>
          <w:rFonts w:eastAsia="SimSun"/>
          <w:i/>
          <w:iCs/>
          <w:vertAlign w:val="subscript"/>
        </w:rPr>
        <w:t>m</w:t>
      </w:r>
      <w:r w:rsidRPr="00116A83">
        <w:rPr>
          <w:rFonts w:eastAsia="SimSun"/>
          <w:i/>
          <w:iCs/>
        </w:rPr>
        <w:t>·f</w:t>
      </w:r>
      <w:proofErr w:type="spellEnd"/>
    </w:p>
    <w:tbl>
      <w:tblPr>
        <w:tblStyle w:val="TableGrid"/>
        <w:tblW w:w="0" w:type="auto"/>
        <w:tblLook w:val="04A0" w:firstRow="1" w:lastRow="0" w:firstColumn="1" w:lastColumn="0" w:noHBand="0" w:noVBand="1"/>
      </w:tblPr>
      <w:tblGrid>
        <w:gridCol w:w="2972"/>
        <w:gridCol w:w="1985"/>
        <w:gridCol w:w="1368"/>
        <w:gridCol w:w="1653"/>
        <w:gridCol w:w="1653"/>
      </w:tblGrid>
      <w:tr w:rsidR="00A94C85" w:rsidRPr="0017364F" w14:paraId="7C6E36EA" w14:textId="77777777" w:rsidTr="002A2722">
        <w:tc>
          <w:tcPr>
            <w:tcW w:w="2972" w:type="dxa"/>
            <w:tcBorders>
              <w:top w:val="single" w:sz="4" w:space="0" w:color="auto"/>
              <w:left w:val="single" w:sz="4" w:space="0" w:color="auto"/>
              <w:bottom w:val="single" w:sz="4" w:space="0" w:color="auto"/>
              <w:right w:val="single" w:sz="4" w:space="0" w:color="auto"/>
            </w:tcBorders>
          </w:tcPr>
          <w:p w14:paraId="280266C7" w14:textId="77777777" w:rsidR="00A94C85" w:rsidRPr="0017364F" w:rsidRDefault="00A94C85" w:rsidP="00FB662C">
            <w:pPr>
              <w:spacing w:after="120"/>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F2DA526" w14:textId="77777777" w:rsidR="00A94C85" w:rsidRPr="0017364F" w:rsidRDefault="00A94C85" w:rsidP="00FB662C">
            <w:pPr>
              <w:spacing w:after="120"/>
              <w:rPr>
                <w:rFonts w:ascii="Times New Roman" w:eastAsia="SimSun" w:hAnsi="Times New Roman"/>
                <w:b/>
                <w:bCs/>
              </w:rPr>
            </w:pPr>
            <w:r w:rsidRPr="0017364F">
              <w:rPr>
                <w:rFonts w:ascii="Times New Roman" w:eastAsia="SimSun" w:hAnsi="Times New Roman"/>
                <w:b/>
                <w:bCs/>
              </w:rPr>
              <w:t>PRB</w:t>
            </w:r>
          </w:p>
        </w:tc>
        <w:tc>
          <w:tcPr>
            <w:tcW w:w="136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525A03D" w14:textId="77777777" w:rsidR="00A94C85" w:rsidRPr="0017364F" w:rsidRDefault="00A94C85" w:rsidP="00FB662C">
            <w:pPr>
              <w:spacing w:after="120"/>
              <w:rPr>
                <w:rFonts w:ascii="Times New Roman" w:hAnsi="Times New Roman"/>
                <w:b/>
                <w:bCs/>
              </w:rPr>
            </w:pPr>
            <w:proofErr w:type="spellStart"/>
            <w:r w:rsidRPr="0017364F">
              <w:rPr>
                <w:rFonts w:ascii="Times New Roman" w:eastAsia="SimSun" w:hAnsi="Times New Roman"/>
                <w:b/>
                <w:bCs/>
                <w:i/>
                <w:iCs/>
              </w:rPr>
              <w:t>v</w:t>
            </w:r>
            <w:r w:rsidRPr="0017364F">
              <w:rPr>
                <w:rFonts w:ascii="Times New Roman" w:eastAsia="SimSun" w:hAnsi="Times New Roman"/>
                <w:b/>
                <w:bCs/>
                <w:i/>
                <w:iCs/>
                <w:vertAlign w:val="subscript"/>
              </w:rPr>
              <w:t>Layers</w:t>
            </w:r>
            <w:r w:rsidRPr="0017364F">
              <w:rPr>
                <w:rFonts w:ascii="Times New Roman" w:eastAsia="SimSun" w:hAnsi="Times New Roman"/>
                <w:b/>
                <w:bCs/>
                <w:i/>
                <w:iCs/>
              </w:rPr>
              <w:t>·Q</w:t>
            </w:r>
            <w:r w:rsidRPr="0017364F">
              <w:rPr>
                <w:rFonts w:ascii="Times New Roman" w:eastAsia="SimSun" w:hAnsi="Times New Roman"/>
                <w:b/>
                <w:bCs/>
                <w:i/>
                <w:iCs/>
                <w:vertAlign w:val="subscript"/>
              </w:rPr>
              <w:t>m</w:t>
            </w:r>
            <w:r w:rsidRPr="0017364F">
              <w:rPr>
                <w:rFonts w:ascii="Times New Roman" w:eastAsia="SimSun" w:hAnsi="Times New Roman"/>
                <w:b/>
                <w:bCs/>
                <w:i/>
                <w:iCs/>
              </w:rPr>
              <w:t>·f</w:t>
            </w:r>
            <w:proofErr w:type="spellEnd"/>
          </w:p>
        </w:tc>
        <w:tc>
          <w:tcPr>
            <w:tcW w:w="16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F80FA55" w14:textId="77777777" w:rsidR="00A94C85" w:rsidRPr="0017364F" w:rsidRDefault="00A94C85" w:rsidP="00FB662C">
            <w:pPr>
              <w:spacing w:after="120"/>
              <w:rPr>
                <w:rFonts w:ascii="Times New Roman" w:hAnsi="Times New Roman"/>
                <w:b/>
                <w:bCs/>
              </w:rPr>
            </w:pPr>
            <w:r w:rsidRPr="0017364F">
              <w:rPr>
                <w:rFonts w:ascii="Times New Roman" w:hAnsi="Times New Roman"/>
                <w:b/>
                <w:bCs/>
              </w:rPr>
              <w:t>SCS = 15kHz</w:t>
            </w:r>
          </w:p>
        </w:tc>
        <w:tc>
          <w:tcPr>
            <w:tcW w:w="165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210753A" w14:textId="77777777" w:rsidR="00A94C85" w:rsidRPr="0017364F" w:rsidRDefault="00A94C85" w:rsidP="00FB662C">
            <w:pPr>
              <w:spacing w:after="120"/>
              <w:rPr>
                <w:rFonts w:ascii="Times New Roman" w:hAnsi="Times New Roman"/>
                <w:b/>
                <w:bCs/>
              </w:rPr>
            </w:pPr>
            <w:r w:rsidRPr="0017364F">
              <w:rPr>
                <w:rFonts w:ascii="Times New Roman" w:hAnsi="Times New Roman"/>
                <w:b/>
                <w:bCs/>
              </w:rPr>
              <w:t>SCS = 30kHz</w:t>
            </w:r>
          </w:p>
        </w:tc>
      </w:tr>
      <w:tr w:rsidR="00A94C85" w:rsidRPr="0017364F" w14:paraId="4ABD9274" w14:textId="77777777" w:rsidTr="002A2722">
        <w:tc>
          <w:tcPr>
            <w:tcW w:w="2972" w:type="dxa"/>
            <w:tcBorders>
              <w:top w:val="single" w:sz="4" w:space="0" w:color="auto"/>
              <w:left w:val="single" w:sz="4" w:space="0" w:color="auto"/>
              <w:right w:val="single" w:sz="4" w:space="0" w:color="auto"/>
            </w:tcBorders>
            <w:hideMark/>
          </w:tcPr>
          <w:p w14:paraId="2B3DB129" w14:textId="77777777" w:rsidR="00A94C85" w:rsidRPr="0017364F" w:rsidRDefault="00A94C85" w:rsidP="00FB662C">
            <w:pPr>
              <w:spacing w:after="120"/>
              <w:rPr>
                <w:rFonts w:ascii="Times New Roman" w:hAnsi="Times New Roman"/>
              </w:rPr>
            </w:pPr>
            <w:r w:rsidRPr="0017364F">
              <w:rPr>
                <w:rFonts w:ascii="Times New Roman" w:hAnsi="Times New Roman"/>
              </w:rPr>
              <w:t>“Combined BW3/PR3 + PR1”</w:t>
            </w:r>
          </w:p>
        </w:tc>
        <w:tc>
          <w:tcPr>
            <w:tcW w:w="1985" w:type="dxa"/>
            <w:tcBorders>
              <w:top w:val="single" w:sz="4" w:space="0" w:color="auto"/>
              <w:left w:val="single" w:sz="4" w:space="0" w:color="auto"/>
              <w:right w:val="single" w:sz="4" w:space="0" w:color="auto"/>
            </w:tcBorders>
            <w:hideMark/>
          </w:tcPr>
          <w:p w14:paraId="3C75D42E" w14:textId="77777777" w:rsidR="002A2722" w:rsidRDefault="00A94C85" w:rsidP="00FB662C">
            <w:pPr>
              <w:spacing w:after="120"/>
              <w:rPr>
                <w:rFonts w:ascii="Times New Roman" w:eastAsia="MS Mincho" w:hAnsi="Times New Roman"/>
                <w:lang w:eastAsia="ja-JP"/>
              </w:rPr>
            </w:pPr>
            <w:r w:rsidRPr="0017364F">
              <w:rPr>
                <w:rFonts w:ascii="Times New Roman" w:eastAsia="MS Mincho" w:hAnsi="Times New Roman"/>
                <w:lang w:eastAsia="ja-JP"/>
              </w:rPr>
              <w:t xml:space="preserve">15kHz: 25 PRBs </w:t>
            </w:r>
          </w:p>
          <w:p w14:paraId="78C23900" w14:textId="0A49635E" w:rsidR="00A94C85" w:rsidRPr="0017364F" w:rsidRDefault="00A94C85" w:rsidP="00FB662C">
            <w:pPr>
              <w:spacing w:after="120"/>
              <w:rPr>
                <w:rFonts w:ascii="Times New Roman" w:hAnsi="Times New Roman"/>
              </w:rPr>
            </w:pPr>
            <w:r w:rsidRPr="0017364F">
              <w:rPr>
                <w:rFonts w:ascii="Times New Roman" w:eastAsia="MS Mincho" w:hAnsi="Times New Roman"/>
                <w:lang w:eastAsia="ja-JP"/>
              </w:rPr>
              <w:t>30kHz: 12 PRBs</w:t>
            </w:r>
          </w:p>
        </w:tc>
        <w:tc>
          <w:tcPr>
            <w:tcW w:w="1368" w:type="dxa"/>
            <w:tcBorders>
              <w:top w:val="single" w:sz="4" w:space="0" w:color="auto"/>
              <w:left w:val="single" w:sz="4" w:space="0" w:color="auto"/>
              <w:bottom w:val="single" w:sz="4" w:space="0" w:color="auto"/>
              <w:right w:val="single" w:sz="4" w:space="0" w:color="auto"/>
            </w:tcBorders>
            <w:hideMark/>
          </w:tcPr>
          <w:p w14:paraId="4E119D4D" w14:textId="77777777" w:rsidR="00A94C85" w:rsidRPr="00FB662C" w:rsidRDefault="00A94C85" w:rsidP="00FB662C">
            <w:pPr>
              <w:spacing w:after="120"/>
              <w:jc w:val="center"/>
              <w:rPr>
                <w:rFonts w:ascii="Times New Roman" w:hAnsi="Times New Roman"/>
                <w:b/>
                <w:bCs/>
              </w:rPr>
            </w:pPr>
            <w:r w:rsidRPr="00FB662C">
              <w:rPr>
                <w:rFonts w:ascii="Times New Roman" w:hAnsi="Times New Roman"/>
                <w:b/>
                <w:bCs/>
              </w:rPr>
              <w:t>3.2</w:t>
            </w:r>
          </w:p>
        </w:tc>
        <w:tc>
          <w:tcPr>
            <w:tcW w:w="1653" w:type="dxa"/>
            <w:tcBorders>
              <w:top w:val="single" w:sz="4" w:space="0" w:color="auto"/>
              <w:left w:val="single" w:sz="4" w:space="0" w:color="auto"/>
              <w:bottom w:val="single" w:sz="4" w:space="0" w:color="auto"/>
              <w:right w:val="single" w:sz="4" w:space="0" w:color="auto"/>
            </w:tcBorders>
            <w:hideMark/>
          </w:tcPr>
          <w:p w14:paraId="14CC66D2" w14:textId="77777777" w:rsidR="00A94C85" w:rsidRPr="0017364F" w:rsidRDefault="00A94C85" w:rsidP="00FB662C">
            <w:pPr>
              <w:spacing w:after="120"/>
              <w:rPr>
                <w:rFonts w:ascii="Times New Roman" w:hAnsi="Times New Roman"/>
              </w:rPr>
            </w:pPr>
            <w:r w:rsidRPr="0017364F">
              <w:rPr>
                <w:rFonts w:ascii="Times New Roman" w:hAnsi="Times New Roman"/>
              </w:rPr>
              <w:t>DL: 10.7 Mbps</w:t>
            </w:r>
          </w:p>
          <w:p w14:paraId="00914396" w14:textId="77777777" w:rsidR="00A94C85" w:rsidRPr="0017364F" w:rsidRDefault="00A94C85" w:rsidP="00FB662C">
            <w:pPr>
              <w:spacing w:after="120"/>
              <w:rPr>
                <w:rFonts w:ascii="Times New Roman" w:hAnsi="Times New Roman"/>
              </w:rPr>
            </w:pPr>
            <w:r w:rsidRPr="0017364F">
              <w:rPr>
                <w:rFonts w:ascii="Times New Roman" w:hAnsi="Times New Roman"/>
              </w:rPr>
              <w:t>UL: 11.4 Mbps</w:t>
            </w:r>
          </w:p>
        </w:tc>
        <w:tc>
          <w:tcPr>
            <w:tcW w:w="1653" w:type="dxa"/>
            <w:tcBorders>
              <w:top w:val="single" w:sz="4" w:space="0" w:color="auto"/>
              <w:left w:val="single" w:sz="4" w:space="0" w:color="auto"/>
              <w:bottom w:val="single" w:sz="4" w:space="0" w:color="auto"/>
              <w:right w:val="single" w:sz="4" w:space="0" w:color="auto"/>
            </w:tcBorders>
            <w:hideMark/>
          </w:tcPr>
          <w:p w14:paraId="5FDA74EF" w14:textId="77777777" w:rsidR="00A94C85" w:rsidRPr="0017364F" w:rsidRDefault="00A94C85" w:rsidP="00FB662C">
            <w:pPr>
              <w:spacing w:after="120"/>
              <w:rPr>
                <w:rFonts w:ascii="Times New Roman" w:hAnsi="Times New Roman"/>
              </w:rPr>
            </w:pPr>
            <w:r w:rsidRPr="0017364F">
              <w:rPr>
                <w:rFonts w:ascii="Times New Roman" w:hAnsi="Times New Roman"/>
              </w:rPr>
              <w:t>DL: 10.3 Mbps</w:t>
            </w:r>
          </w:p>
          <w:p w14:paraId="5AC4CB71" w14:textId="77777777" w:rsidR="00A94C85" w:rsidRPr="0017364F" w:rsidRDefault="00A94C85" w:rsidP="00FB662C">
            <w:pPr>
              <w:spacing w:after="120"/>
              <w:rPr>
                <w:rFonts w:ascii="Times New Roman" w:hAnsi="Times New Roman"/>
              </w:rPr>
            </w:pPr>
            <w:r w:rsidRPr="0017364F">
              <w:rPr>
                <w:rFonts w:ascii="Times New Roman" w:hAnsi="Times New Roman"/>
              </w:rPr>
              <w:t>UL: 10.9 Mbps</w:t>
            </w:r>
          </w:p>
        </w:tc>
      </w:tr>
      <w:tr w:rsidR="00D942ED" w:rsidRPr="0017364F" w14:paraId="43663062" w14:textId="77777777" w:rsidTr="002A2722">
        <w:tc>
          <w:tcPr>
            <w:tcW w:w="2972" w:type="dxa"/>
            <w:vMerge w:val="restart"/>
            <w:tcBorders>
              <w:top w:val="single" w:sz="4" w:space="0" w:color="auto"/>
              <w:left w:val="single" w:sz="4" w:space="0" w:color="auto"/>
              <w:right w:val="single" w:sz="4" w:space="0" w:color="auto"/>
            </w:tcBorders>
            <w:hideMark/>
          </w:tcPr>
          <w:p w14:paraId="7B34AE09" w14:textId="77777777" w:rsidR="00D942ED" w:rsidRPr="0017364F" w:rsidRDefault="00D942ED" w:rsidP="00E140EB">
            <w:pPr>
              <w:spacing w:after="120"/>
              <w:rPr>
                <w:rFonts w:ascii="Times New Roman" w:hAnsi="Times New Roman"/>
              </w:rPr>
            </w:pPr>
            <w:r w:rsidRPr="0017364F">
              <w:rPr>
                <w:rFonts w:ascii="Times New Roman" w:hAnsi="Times New Roman"/>
              </w:rPr>
              <w:t xml:space="preserve">“Standalone PR1” </w:t>
            </w:r>
          </w:p>
        </w:tc>
        <w:tc>
          <w:tcPr>
            <w:tcW w:w="1985" w:type="dxa"/>
            <w:tcBorders>
              <w:top w:val="single" w:sz="4" w:space="0" w:color="auto"/>
              <w:left w:val="single" w:sz="4" w:space="0" w:color="auto"/>
              <w:bottom w:val="single" w:sz="4" w:space="0" w:color="auto"/>
              <w:right w:val="single" w:sz="4" w:space="0" w:color="auto"/>
            </w:tcBorders>
            <w:hideMark/>
          </w:tcPr>
          <w:p w14:paraId="2F057938" w14:textId="77777777" w:rsidR="00D942ED" w:rsidRPr="0017364F" w:rsidRDefault="00D942ED" w:rsidP="00E140EB">
            <w:pPr>
              <w:spacing w:after="120"/>
              <w:rPr>
                <w:rFonts w:ascii="Times New Roman" w:hAnsi="Times New Roman"/>
              </w:rPr>
            </w:pPr>
            <w:r w:rsidRPr="0017364F">
              <w:rPr>
                <w:rFonts w:ascii="Times New Roman" w:hAnsi="Times New Roman"/>
              </w:rPr>
              <w:t>15kHz: 106 PRBs</w:t>
            </w:r>
          </w:p>
          <w:p w14:paraId="00082D31" w14:textId="77777777" w:rsidR="00D942ED" w:rsidRPr="0017364F" w:rsidRDefault="00D942ED" w:rsidP="00E140EB">
            <w:pPr>
              <w:spacing w:after="120"/>
              <w:rPr>
                <w:rFonts w:ascii="Times New Roman" w:hAnsi="Times New Roman"/>
              </w:rPr>
            </w:pPr>
            <w:r w:rsidRPr="0017364F">
              <w:rPr>
                <w:rFonts w:ascii="Times New Roman" w:hAnsi="Times New Roman"/>
              </w:rPr>
              <w:t>30kHz: 51 PRBs</w:t>
            </w:r>
          </w:p>
        </w:tc>
        <w:tc>
          <w:tcPr>
            <w:tcW w:w="1368" w:type="dxa"/>
            <w:tcBorders>
              <w:top w:val="single" w:sz="4" w:space="0" w:color="auto"/>
              <w:left w:val="single" w:sz="4" w:space="0" w:color="auto"/>
              <w:bottom w:val="single" w:sz="4" w:space="0" w:color="auto"/>
              <w:right w:val="single" w:sz="4" w:space="0" w:color="auto"/>
            </w:tcBorders>
            <w:hideMark/>
          </w:tcPr>
          <w:p w14:paraId="54BA6E17" w14:textId="6C1BD2A3" w:rsidR="00D942ED" w:rsidRPr="0017364F" w:rsidRDefault="00D942ED" w:rsidP="00E140EB">
            <w:pPr>
              <w:spacing w:after="120"/>
              <w:jc w:val="center"/>
              <w:rPr>
                <w:rFonts w:ascii="Times New Roman" w:hAnsi="Times New Roman"/>
                <w:b/>
                <w:bCs/>
              </w:rPr>
            </w:pPr>
            <w:r w:rsidRPr="0017364F">
              <w:rPr>
                <w:rFonts w:ascii="Times New Roman" w:hAnsi="Times New Roman"/>
                <w:b/>
                <w:bCs/>
              </w:rPr>
              <w:t>0.8</w:t>
            </w:r>
          </w:p>
        </w:tc>
        <w:tc>
          <w:tcPr>
            <w:tcW w:w="1653" w:type="dxa"/>
            <w:tcBorders>
              <w:top w:val="single" w:sz="4" w:space="0" w:color="auto"/>
              <w:left w:val="single" w:sz="4" w:space="0" w:color="auto"/>
              <w:bottom w:val="single" w:sz="4" w:space="0" w:color="auto"/>
              <w:right w:val="single" w:sz="4" w:space="0" w:color="auto"/>
            </w:tcBorders>
            <w:hideMark/>
          </w:tcPr>
          <w:p w14:paraId="0F1E5887" w14:textId="69C9E476" w:rsidR="00D942ED" w:rsidRPr="0017364F" w:rsidRDefault="00D942ED" w:rsidP="00E140EB">
            <w:pPr>
              <w:spacing w:after="120"/>
              <w:rPr>
                <w:rFonts w:ascii="Times New Roman" w:hAnsi="Times New Roman"/>
              </w:rPr>
            </w:pPr>
            <w:r w:rsidRPr="0017364F">
              <w:rPr>
                <w:rFonts w:ascii="Times New Roman" w:hAnsi="Times New Roman"/>
              </w:rPr>
              <w:t>DL: 1</w:t>
            </w:r>
            <w:r w:rsidR="00D907D3">
              <w:rPr>
                <w:rFonts w:ascii="Times New Roman" w:hAnsi="Times New Roman"/>
              </w:rPr>
              <w:t>1</w:t>
            </w:r>
            <w:r w:rsidRPr="0017364F">
              <w:rPr>
                <w:rFonts w:ascii="Times New Roman" w:hAnsi="Times New Roman"/>
              </w:rPr>
              <w:t>.</w:t>
            </w:r>
            <w:r w:rsidR="00D907D3">
              <w:rPr>
                <w:rFonts w:ascii="Times New Roman" w:hAnsi="Times New Roman"/>
              </w:rPr>
              <w:t>3</w:t>
            </w:r>
            <w:r w:rsidRPr="0017364F">
              <w:rPr>
                <w:rFonts w:ascii="Times New Roman" w:hAnsi="Times New Roman"/>
              </w:rPr>
              <w:t xml:space="preserve"> Mbps</w:t>
            </w:r>
          </w:p>
          <w:p w14:paraId="1A36F0F0" w14:textId="0D7325A6" w:rsidR="00D942ED" w:rsidRPr="0017364F" w:rsidRDefault="00D942ED" w:rsidP="00E140EB">
            <w:pPr>
              <w:spacing w:after="120"/>
              <w:rPr>
                <w:rFonts w:ascii="Times New Roman" w:hAnsi="Times New Roman"/>
              </w:rPr>
            </w:pPr>
            <w:r w:rsidRPr="0017364F">
              <w:rPr>
                <w:rFonts w:ascii="Times New Roman" w:hAnsi="Times New Roman"/>
              </w:rPr>
              <w:t>UL: 1</w:t>
            </w:r>
            <w:r w:rsidR="00357712">
              <w:rPr>
                <w:rFonts w:ascii="Times New Roman" w:hAnsi="Times New Roman"/>
              </w:rPr>
              <w:t>2</w:t>
            </w:r>
            <w:r w:rsidRPr="0017364F">
              <w:rPr>
                <w:rFonts w:ascii="Times New Roman" w:hAnsi="Times New Roman"/>
              </w:rPr>
              <w:t>.</w:t>
            </w:r>
            <w:r w:rsidR="00357712">
              <w:rPr>
                <w:rFonts w:ascii="Times New Roman" w:hAnsi="Times New Roman"/>
              </w:rPr>
              <w:t>2</w:t>
            </w:r>
            <w:r w:rsidRPr="0017364F">
              <w:rPr>
                <w:rFonts w:ascii="Times New Roman" w:hAnsi="Times New Roman"/>
              </w:rPr>
              <w:t xml:space="preserve"> Mbps</w:t>
            </w:r>
          </w:p>
        </w:tc>
        <w:tc>
          <w:tcPr>
            <w:tcW w:w="1653" w:type="dxa"/>
            <w:tcBorders>
              <w:top w:val="single" w:sz="4" w:space="0" w:color="auto"/>
              <w:left w:val="single" w:sz="4" w:space="0" w:color="auto"/>
              <w:bottom w:val="single" w:sz="4" w:space="0" w:color="auto"/>
              <w:right w:val="single" w:sz="4" w:space="0" w:color="auto"/>
            </w:tcBorders>
            <w:hideMark/>
          </w:tcPr>
          <w:p w14:paraId="48C5DC03" w14:textId="696AAFD4" w:rsidR="00D942ED" w:rsidRPr="0017364F" w:rsidRDefault="00D942ED" w:rsidP="00E140EB">
            <w:pPr>
              <w:spacing w:after="120"/>
              <w:rPr>
                <w:rFonts w:ascii="Times New Roman" w:hAnsi="Times New Roman"/>
              </w:rPr>
            </w:pPr>
            <w:r w:rsidRPr="0017364F">
              <w:rPr>
                <w:rFonts w:ascii="Times New Roman" w:hAnsi="Times New Roman"/>
              </w:rPr>
              <w:t>DL: 10.</w:t>
            </w:r>
            <w:r w:rsidR="004C34D9">
              <w:rPr>
                <w:rFonts w:ascii="Times New Roman" w:hAnsi="Times New Roman"/>
              </w:rPr>
              <w:t>9</w:t>
            </w:r>
            <w:r w:rsidRPr="0017364F">
              <w:rPr>
                <w:rFonts w:ascii="Times New Roman" w:hAnsi="Times New Roman"/>
              </w:rPr>
              <w:t xml:space="preserve"> Mbps</w:t>
            </w:r>
          </w:p>
          <w:p w14:paraId="69963B19" w14:textId="79EE6575" w:rsidR="00D942ED" w:rsidRPr="0017364F" w:rsidRDefault="00D942ED" w:rsidP="00E140EB">
            <w:pPr>
              <w:spacing w:after="120"/>
              <w:rPr>
                <w:rFonts w:ascii="Times New Roman" w:hAnsi="Times New Roman"/>
              </w:rPr>
            </w:pPr>
            <w:r w:rsidRPr="0017364F">
              <w:rPr>
                <w:rFonts w:ascii="Times New Roman" w:hAnsi="Times New Roman"/>
              </w:rPr>
              <w:t>UL: 1</w:t>
            </w:r>
            <w:r w:rsidR="006418F4">
              <w:rPr>
                <w:rFonts w:ascii="Times New Roman" w:hAnsi="Times New Roman"/>
              </w:rPr>
              <w:t>1</w:t>
            </w:r>
            <w:r w:rsidRPr="0017364F">
              <w:rPr>
                <w:rFonts w:ascii="Times New Roman" w:hAnsi="Times New Roman"/>
              </w:rPr>
              <w:t>.</w:t>
            </w:r>
            <w:r w:rsidR="006418F4">
              <w:rPr>
                <w:rFonts w:ascii="Times New Roman" w:hAnsi="Times New Roman"/>
              </w:rPr>
              <w:t>6</w:t>
            </w:r>
            <w:r w:rsidRPr="0017364F">
              <w:rPr>
                <w:rFonts w:ascii="Times New Roman" w:hAnsi="Times New Roman"/>
              </w:rPr>
              <w:t xml:space="preserve"> Mbps</w:t>
            </w:r>
          </w:p>
        </w:tc>
      </w:tr>
      <w:tr w:rsidR="00D942ED" w:rsidRPr="0017364F" w14:paraId="5634C701" w14:textId="77777777" w:rsidTr="002A2722">
        <w:tc>
          <w:tcPr>
            <w:tcW w:w="2972" w:type="dxa"/>
            <w:vMerge/>
            <w:tcBorders>
              <w:left w:val="single" w:sz="4" w:space="0" w:color="auto"/>
              <w:bottom w:val="single" w:sz="4" w:space="0" w:color="auto"/>
              <w:right w:val="single" w:sz="4" w:space="0" w:color="auto"/>
            </w:tcBorders>
          </w:tcPr>
          <w:p w14:paraId="1A637A03" w14:textId="77777777" w:rsidR="00D942ED" w:rsidRPr="0017364F" w:rsidRDefault="00D942ED" w:rsidP="00AD1443">
            <w:pPr>
              <w:spacing w:after="120"/>
              <w:rPr>
                <w:rFonts w:ascii="Times New Roman" w:hAnsi="Times New Roman"/>
              </w:rPr>
            </w:pPr>
          </w:p>
        </w:tc>
        <w:tc>
          <w:tcPr>
            <w:tcW w:w="1985" w:type="dxa"/>
            <w:tcBorders>
              <w:top w:val="single" w:sz="4" w:space="0" w:color="auto"/>
              <w:left w:val="single" w:sz="4" w:space="0" w:color="auto"/>
              <w:bottom w:val="single" w:sz="4" w:space="0" w:color="auto"/>
              <w:right w:val="single" w:sz="4" w:space="0" w:color="auto"/>
            </w:tcBorders>
          </w:tcPr>
          <w:p w14:paraId="7722496D" w14:textId="77777777" w:rsidR="00D942ED" w:rsidRPr="0017364F" w:rsidRDefault="00D942ED" w:rsidP="00AD1443">
            <w:pPr>
              <w:spacing w:after="120"/>
              <w:rPr>
                <w:rFonts w:ascii="Times New Roman" w:hAnsi="Times New Roman"/>
              </w:rPr>
            </w:pPr>
            <w:r w:rsidRPr="0017364F">
              <w:rPr>
                <w:rFonts w:ascii="Times New Roman" w:hAnsi="Times New Roman"/>
              </w:rPr>
              <w:t>15kHz: 106 PRBs</w:t>
            </w:r>
          </w:p>
          <w:p w14:paraId="754C768A" w14:textId="7967D6FA" w:rsidR="00D942ED" w:rsidRPr="0017364F" w:rsidRDefault="00D942ED" w:rsidP="00AD1443">
            <w:pPr>
              <w:spacing w:after="120"/>
              <w:rPr>
                <w:rFonts w:ascii="Times New Roman" w:hAnsi="Times New Roman"/>
              </w:rPr>
            </w:pPr>
            <w:r w:rsidRPr="0017364F">
              <w:rPr>
                <w:rFonts w:ascii="Times New Roman" w:hAnsi="Times New Roman"/>
              </w:rPr>
              <w:t>30kHz: 51 PRBs</w:t>
            </w:r>
          </w:p>
        </w:tc>
        <w:tc>
          <w:tcPr>
            <w:tcW w:w="1368" w:type="dxa"/>
            <w:tcBorders>
              <w:top w:val="single" w:sz="4" w:space="0" w:color="auto"/>
              <w:left w:val="single" w:sz="4" w:space="0" w:color="auto"/>
              <w:bottom w:val="single" w:sz="4" w:space="0" w:color="auto"/>
              <w:right w:val="single" w:sz="4" w:space="0" w:color="auto"/>
            </w:tcBorders>
          </w:tcPr>
          <w:p w14:paraId="116C87D8" w14:textId="1FAF22BE" w:rsidR="00D942ED" w:rsidRPr="0017364F" w:rsidRDefault="00D942ED" w:rsidP="00AD1443">
            <w:pPr>
              <w:spacing w:after="120"/>
              <w:jc w:val="center"/>
              <w:rPr>
                <w:rFonts w:ascii="Times New Roman" w:hAnsi="Times New Roman"/>
                <w:b/>
                <w:bCs/>
              </w:rPr>
            </w:pPr>
            <w:r w:rsidRPr="0017364F">
              <w:rPr>
                <w:rFonts w:ascii="Times New Roman" w:hAnsi="Times New Roman"/>
                <w:b/>
                <w:bCs/>
              </w:rPr>
              <w:t>0.75</w:t>
            </w:r>
          </w:p>
        </w:tc>
        <w:tc>
          <w:tcPr>
            <w:tcW w:w="1653" w:type="dxa"/>
            <w:tcBorders>
              <w:top w:val="single" w:sz="4" w:space="0" w:color="auto"/>
              <w:left w:val="single" w:sz="4" w:space="0" w:color="auto"/>
              <w:bottom w:val="single" w:sz="4" w:space="0" w:color="auto"/>
              <w:right w:val="single" w:sz="4" w:space="0" w:color="auto"/>
            </w:tcBorders>
          </w:tcPr>
          <w:p w14:paraId="1CD4987C" w14:textId="77777777" w:rsidR="00D942ED" w:rsidRPr="0017364F" w:rsidRDefault="00D942ED" w:rsidP="00AD1443">
            <w:pPr>
              <w:spacing w:after="120"/>
              <w:rPr>
                <w:rFonts w:ascii="Times New Roman" w:hAnsi="Times New Roman"/>
              </w:rPr>
            </w:pPr>
            <w:r w:rsidRPr="0017364F">
              <w:rPr>
                <w:rFonts w:ascii="Times New Roman" w:hAnsi="Times New Roman"/>
              </w:rPr>
              <w:t>DL: 10.6 Mbps</w:t>
            </w:r>
          </w:p>
          <w:p w14:paraId="0BA418C1" w14:textId="22EA8F23" w:rsidR="00D942ED" w:rsidRPr="0017364F" w:rsidRDefault="00D942ED" w:rsidP="00AD1443">
            <w:pPr>
              <w:spacing w:after="120"/>
              <w:rPr>
                <w:rFonts w:ascii="Times New Roman" w:hAnsi="Times New Roman"/>
              </w:rPr>
            </w:pPr>
            <w:r w:rsidRPr="0017364F">
              <w:rPr>
                <w:rFonts w:ascii="Times New Roman" w:hAnsi="Times New Roman"/>
              </w:rPr>
              <w:t>UL: 11.4 Mbps</w:t>
            </w:r>
          </w:p>
        </w:tc>
        <w:tc>
          <w:tcPr>
            <w:tcW w:w="1653" w:type="dxa"/>
            <w:tcBorders>
              <w:top w:val="single" w:sz="4" w:space="0" w:color="auto"/>
              <w:left w:val="single" w:sz="4" w:space="0" w:color="auto"/>
              <w:bottom w:val="single" w:sz="4" w:space="0" w:color="auto"/>
              <w:right w:val="single" w:sz="4" w:space="0" w:color="auto"/>
            </w:tcBorders>
          </w:tcPr>
          <w:p w14:paraId="1B81ED23" w14:textId="77777777" w:rsidR="00D942ED" w:rsidRPr="0017364F" w:rsidRDefault="00D942ED" w:rsidP="00AD1443">
            <w:pPr>
              <w:spacing w:after="120"/>
              <w:rPr>
                <w:rFonts w:ascii="Times New Roman" w:hAnsi="Times New Roman"/>
              </w:rPr>
            </w:pPr>
            <w:r w:rsidRPr="0017364F">
              <w:rPr>
                <w:rFonts w:ascii="Times New Roman" w:hAnsi="Times New Roman"/>
              </w:rPr>
              <w:t>DL: 10.2 Mbps</w:t>
            </w:r>
          </w:p>
          <w:p w14:paraId="315648D4" w14:textId="62730CC3" w:rsidR="00D942ED" w:rsidRPr="0017364F" w:rsidRDefault="00D942ED" w:rsidP="00AD1443">
            <w:pPr>
              <w:spacing w:after="120"/>
              <w:rPr>
                <w:rFonts w:ascii="Times New Roman" w:hAnsi="Times New Roman"/>
              </w:rPr>
            </w:pPr>
            <w:r w:rsidRPr="0017364F">
              <w:rPr>
                <w:rFonts w:ascii="Times New Roman" w:hAnsi="Times New Roman"/>
              </w:rPr>
              <w:t>UL: 10.9 Mbps</w:t>
            </w:r>
          </w:p>
        </w:tc>
      </w:tr>
    </w:tbl>
    <w:p w14:paraId="5F88F917" w14:textId="77777777" w:rsidR="0090392B" w:rsidRPr="0028515B" w:rsidRDefault="0090392B" w:rsidP="0090392B">
      <w:pPr>
        <w:rPr>
          <w:rFonts w:eastAsiaTheme="minorEastAsia"/>
          <w:lang w:eastAsia="zh-TW"/>
        </w:rPr>
      </w:pPr>
    </w:p>
    <w:p w14:paraId="24C8D68D" w14:textId="65785F64" w:rsidR="0090392B" w:rsidRPr="00C336B1" w:rsidRDefault="0090392B" w:rsidP="0090392B">
      <w:pPr>
        <w:pStyle w:val="Heading1"/>
      </w:pPr>
      <w:r>
        <w:rPr>
          <w:rFonts w:hint="eastAsia"/>
        </w:rPr>
        <w:t>T</w:t>
      </w:r>
      <w:r>
        <w:t>ext Proposal</w:t>
      </w:r>
    </w:p>
    <w:p w14:paraId="015E0A89" w14:textId="313115CB" w:rsidR="007857CB" w:rsidRDefault="007857CB" w:rsidP="00045B5F">
      <w:pPr>
        <w:rPr>
          <w:rFonts w:eastAsiaTheme="minorEastAsia"/>
          <w:lang w:eastAsia="zh-TW"/>
        </w:rPr>
      </w:pPr>
      <w:r w:rsidRPr="007857CB">
        <w:rPr>
          <w:rFonts w:eastAsiaTheme="minorEastAsia"/>
          <w:lang w:eastAsia="zh-TW"/>
        </w:rPr>
        <w:t xml:space="preserve">Per RAN#99 agreements, FG 48-2 eRedCap UE should follow the same initial access procedure as FG 48-1 UE. In addition, </w:t>
      </w:r>
      <w:r w:rsidR="00A44961">
        <w:rPr>
          <w:rFonts w:eastAsiaTheme="minorEastAsia"/>
          <w:lang w:eastAsia="zh-TW"/>
        </w:rPr>
        <w:t xml:space="preserve">since </w:t>
      </w:r>
      <w:proofErr w:type="spellStart"/>
      <w:r w:rsidRPr="007857CB">
        <w:rPr>
          <w:rFonts w:eastAsiaTheme="minorEastAsia"/>
          <w:lang w:eastAsia="zh-TW"/>
        </w:rPr>
        <w:t>gNB</w:t>
      </w:r>
      <w:proofErr w:type="spellEnd"/>
      <w:r w:rsidRPr="007857CB">
        <w:rPr>
          <w:rFonts w:eastAsiaTheme="minorEastAsia"/>
          <w:lang w:eastAsia="zh-TW"/>
        </w:rPr>
        <w:t xml:space="preserve"> cannot distinguish these two UEs </w:t>
      </w:r>
      <w:r w:rsidR="00A44961">
        <w:rPr>
          <w:rFonts w:eastAsiaTheme="minorEastAsia"/>
          <w:lang w:eastAsia="zh-TW"/>
        </w:rPr>
        <w:t xml:space="preserve">via </w:t>
      </w:r>
      <w:r w:rsidRPr="007857CB">
        <w:rPr>
          <w:rFonts w:eastAsiaTheme="minorEastAsia"/>
          <w:lang w:eastAsia="zh-TW"/>
        </w:rPr>
        <w:t>Msg1</w:t>
      </w:r>
      <w:r w:rsidR="00A44961">
        <w:rPr>
          <w:rFonts w:eastAsiaTheme="minorEastAsia"/>
          <w:lang w:eastAsia="zh-TW"/>
        </w:rPr>
        <w:t>/</w:t>
      </w:r>
      <w:r w:rsidRPr="007857CB">
        <w:rPr>
          <w:rFonts w:eastAsiaTheme="minorEastAsia"/>
          <w:lang w:eastAsia="zh-TW"/>
        </w:rPr>
        <w:t>Msg3 early indication</w:t>
      </w:r>
      <w:r w:rsidR="00A44961">
        <w:rPr>
          <w:rFonts w:eastAsiaTheme="minorEastAsia"/>
          <w:lang w:eastAsia="zh-TW"/>
        </w:rPr>
        <w:t>,</w:t>
      </w:r>
      <w:r w:rsidRPr="007857CB">
        <w:rPr>
          <w:rFonts w:eastAsiaTheme="minorEastAsia"/>
          <w:lang w:eastAsia="zh-TW"/>
        </w:rPr>
        <w:t xml:space="preserve"> the scheduling restriction agreements on Msg3/</w:t>
      </w:r>
      <w:proofErr w:type="spellStart"/>
      <w:r w:rsidRPr="007857CB">
        <w:rPr>
          <w:rFonts w:eastAsiaTheme="minorEastAsia"/>
          <w:lang w:eastAsia="zh-TW"/>
        </w:rPr>
        <w:t>MsgA</w:t>
      </w:r>
      <w:proofErr w:type="spellEnd"/>
      <w:r w:rsidRPr="007857CB">
        <w:rPr>
          <w:rFonts w:eastAsiaTheme="minorEastAsia"/>
          <w:lang w:eastAsia="zh-TW"/>
        </w:rPr>
        <w:t xml:space="preserve"> PUSCH and Msg4 PDSCH with TC-RNTI should apply to both eRedCap UEs.</w:t>
      </w:r>
    </w:p>
    <w:p w14:paraId="431DE6BC" w14:textId="404D9689" w:rsidR="00C1353A" w:rsidRDefault="00C1353A" w:rsidP="00C1353A">
      <w:pPr>
        <w:pStyle w:val="Caption"/>
      </w:pPr>
      <w:bookmarkStart w:id="13" w:name="_Ref142661870"/>
      <w:r>
        <w:t xml:space="preserve">Proposal </w:t>
      </w:r>
      <w:fldSimple w:instr=" SEQ Proposal \* ARABIC ">
        <w:r w:rsidR="00925301">
          <w:rPr>
            <w:noProof/>
          </w:rPr>
          <w:t>6</w:t>
        </w:r>
      </w:fldSimple>
      <w:r>
        <w:t>: Adopt Text Proposal 1 in this contribution to TS 38.213.</w:t>
      </w:r>
      <w:bookmarkEnd w:id="13"/>
      <w:r>
        <w:t xml:space="preserve"> </w:t>
      </w:r>
    </w:p>
    <w:p w14:paraId="735FB95F" w14:textId="77777777" w:rsidR="00C1353A" w:rsidRPr="00C1353A" w:rsidRDefault="00C1353A" w:rsidP="00C1353A">
      <w:pPr>
        <w:rPr>
          <w:rFonts w:eastAsiaTheme="minorEastAsia"/>
        </w:rPr>
      </w:pPr>
    </w:p>
    <w:p w14:paraId="457DCAD6" w14:textId="332EA78E" w:rsidR="00C7047E" w:rsidRPr="0081444A" w:rsidRDefault="00C1353A" w:rsidP="00C7047E">
      <w:pPr>
        <w:rPr>
          <w:rFonts w:eastAsiaTheme="minorEastAsia"/>
          <w:color w:val="C00000"/>
          <w:lang w:eastAsia="zh-TW"/>
        </w:rPr>
      </w:pPr>
      <w:r w:rsidRPr="0081444A">
        <w:rPr>
          <w:rFonts w:eastAsiaTheme="minorEastAsia" w:hint="eastAsia"/>
          <w:color w:val="C00000"/>
          <w:lang w:eastAsia="zh-TW"/>
        </w:rPr>
        <w:t>/</w:t>
      </w:r>
      <w:r w:rsidRPr="0081444A">
        <w:rPr>
          <w:rFonts w:eastAsiaTheme="minorEastAsia"/>
          <w:color w:val="C00000"/>
          <w:lang w:eastAsia="zh-TW"/>
        </w:rPr>
        <w:t>/------------ Start of Text Proposal 1 for Clause 17.1A in TS 38.213 --------------//</w:t>
      </w:r>
    </w:p>
    <w:p w14:paraId="1B0701AC" w14:textId="77777777" w:rsidR="000467F1" w:rsidRPr="000467F1" w:rsidRDefault="000467F1" w:rsidP="000467F1">
      <w:pPr>
        <w:rPr>
          <w:rFonts w:eastAsiaTheme="minorEastAsia"/>
          <w:lang w:eastAsia="zh-TW"/>
        </w:rPr>
      </w:pPr>
      <w:r w:rsidRPr="000467F1">
        <w:rPr>
          <w:rFonts w:eastAsiaTheme="minorEastAsia"/>
          <w:lang w:eastAsia="zh-TW"/>
        </w:rPr>
        <w:t>17.1A</w:t>
      </w:r>
      <w:r w:rsidRPr="000467F1">
        <w:rPr>
          <w:rFonts w:eastAsiaTheme="minorEastAsia"/>
          <w:lang w:eastAsia="zh-TW"/>
        </w:rPr>
        <w:tab/>
        <w:t>Second RedCap UE procedures</w:t>
      </w:r>
    </w:p>
    <w:p w14:paraId="76D7F694" w14:textId="440703DD" w:rsidR="000467F1" w:rsidRDefault="000467F1" w:rsidP="000467F1">
      <w:pPr>
        <w:rPr>
          <w:rFonts w:eastAsiaTheme="minorEastAsia"/>
          <w:lang w:eastAsia="zh-TW"/>
        </w:rPr>
      </w:pPr>
      <w:r w:rsidRPr="000467F1">
        <w:rPr>
          <w:rFonts w:eastAsiaTheme="minorEastAsia"/>
          <w:lang w:eastAsia="zh-TW"/>
        </w:rPr>
        <w:t>In this clause, the term 'UE' refers to a RedCap UE that indicates supportOfRedCap-r18.</w:t>
      </w:r>
    </w:p>
    <w:p w14:paraId="5C2BFF2A" w14:textId="31F8FB65" w:rsidR="000467F1" w:rsidRPr="00C1353A" w:rsidRDefault="000467F1" w:rsidP="000467F1">
      <w:pPr>
        <w:rPr>
          <w:rFonts w:eastAsiaTheme="minorEastAsia"/>
          <w:color w:val="FF0000"/>
          <w:u w:val="single"/>
          <w:lang w:eastAsia="zh-TW"/>
        </w:rPr>
      </w:pPr>
      <w:r w:rsidRPr="00C1353A">
        <w:rPr>
          <w:rFonts w:eastAsiaTheme="minorEastAsia"/>
          <w:color w:val="FF0000"/>
          <w:u w:val="single"/>
          <w:lang w:eastAsia="zh-TW"/>
        </w:rPr>
        <w:t>A UE does not expect to transmit a PUSCH over a bandwidth that is larger than 25 PRBs for 15 kHz SCS, or larger than 12 PRBs for 30 kHz SCS, per hop in a slot, where the PUSCH is scheduled by RAR UL grant, scheduled by a DCI scrambled by a TC-RNTI, or is configured for Type-2 random access procedure.</w:t>
      </w:r>
    </w:p>
    <w:p w14:paraId="561B7676" w14:textId="77777777" w:rsidR="000467F1" w:rsidRPr="000467F1" w:rsidRDefault="000467F1" w:rsidP="000467F1">
      <w:pPr>
        <w:rPr>
          <w:rFonts w:eastAsiaTheme="minorEastAsia"/>
          <w:lang w:eastAsia="zh-TW"/>
        </w:rPr>
      </w:pPr>
      <w:r w:rsidRPr="000467F1">
        <w:rPr>
          <w:rFonts w:eastAsiaTheme="minorEastAsia"/>
          <w:lang w:eastAsia="zh-TW"/>
        </w:rPr>
        <w:t>A UE that has not indicated FG 48-2 does not expect to transmit a PUSCH over a bandwidth that is larger than 25 PRBs for 15 kHz SCS, or larger than 12 PRBs for 30 kHz SCS, per hop in a slot.</w:t>
      </w:r>
    </w:p>
    <w:p w14:paraId="769C7FE1" w14:textId="77777777" w:rsidR="000467F1" w:rsidRPr="000467F1" w:rsidRDefault="000467F1" w:rsidP="000467F1">
      <w:pPr>
        <w:rPr>
          <w:rFonts w:eastAsiaTheme="minorEastAsia"/>
          <w:lang w:eastAsia="zh-TW"/>
        </w:rPr>
      </w:pPr>
      <w:r w:rsidRPr="000467F1">
        <w:rPr>
          <w:rFonts w:eastAsiaTheme="minorEastAsia"/>
          <w:lang w:eastAsia="zh-TW"/>
        </w:rPr>
        <w:t>A UE that has not indicated FG 48-2 does not expect to process a PDSCH reception that is scheduled by a DCI format with CRC scrambled by a C-RNTI, CS-RNTI, or MCS-C-RNTI over a number of PRBs that is larger than 25 PRBs for 15 kHz SCS, or larger than 12 PRBs for 30 kHz SCS, in a slot.</w:t>
      </w:r>
    </w:p>
    <w:p w14:paraId="5895B06C" w14:textId="54EACD66" w:rsidR="000467F1" w:rsidRDefault="000467F1" w:rsidP="000467F1">
      <w:pPr>
        <w:rPr>
          <w:rFonts w:eastAsiaTheme="minorEastAsia"/>
          <w:lang w:eastAsia="zh-TW"/>
        </w:rPr>
      </w:pPr>
      <w:r w:rsidRPr="000467F1">
        <w:rPr>
          <w:rFonts w:eastAsiaTheme="minorEastAsia"/>
          <w:lang w:eastAsia="zh-TW"/>
        </w:rPr>
        <w:t>A UE is not required to process a PDSCH reception that is scheduled by a DCI format with CRC scrambled by a TC-RNTI over a number of PRBs that is larger than 25 PRBs for 15 kHz SCS, or larger than 12 PRBs for 30 kHz SCS, in a slot.</w:t>
      </w:r>
    </w:p>
    <w:p w14:paraId="4ED6A915" w14:textId="2019CFE3" w:rsidR="000467F1" w:rsidRPr="0081444A" w:rsidRDefault="00C1353A" w:rsidP="000467F1">
      <w:pPr>
        <w:rPr>
          <w:rFonts w:eastAsiaTheme="minorEastAsia"/>
          <w:i/>
          <w:iCs/>
          <w:color w:val="C00000"/>
          <w:lang w:eastAsia="zh-TW"/>
        </w:rPr>
      </w:pPr>
      <w:r w:rsidRPr="0081444A">
        <w:rPr>
          <w:rFonts w:eastAsiaTheme="minorEastAsia"/>
          <w:i/>
          <w:iCs/>
          <w:color w:val="C00000"/>
          <w:lang w:eastAsia="zh-TW"/>
        </w:rPr>
        <w:t>[… Unchanged text omitted …]</w:t>
      </w:r>
    </w:p>
    <w:p w14:paraId="6AA6D9A0" w14:textId="1B901604" w:rsidR="00C7047E" w:rsidRPr="00CF5A7C" w:rsidRDefault="00C1353A" w:rsidP="00C7047E">
      <w:pPr>
        <w:rPr>
          <w:rFonts w:eastAsiaTheme="minorEastAsia" w:hint="eastAsia"/>
          <w:color w:val="C00000"/>
          <w:lang w:eastAsia="zh-TW"/>
        </w:rPr>
      </w:pPr>
      <w:r w:rsidRPr="0081444A">
        <w:rPr>
          <w:rFonts w:eastAsiaTheme="minorEastAsia" w:hint="eastAsia"/>
          <w:color w:val="C00000"/>
          <w:lang w:eastAsia="zh-TW"/>
        </w:rPr>
        <w:t>/</w:t>
      </w:r>
      <w:r w:rsidRPr="0081444A">
        <w:rPr>
          <w:rFonts w:eastAsiaTheme="minorEastAsia"/>
          <w:color w:val="C00000"/>
          <w:lang w:eastAsia="zh-TW"/>
        </w:rPr>
        <w:t>/------------ End of Text Proposal 1 for Clause 17.1A in TS 38.213 --------------//</w:t>
      </w:r>
    </w:p>
    <w:p w14:paraId="6C043A17" w14:textId="6E19D049" w:rsidR="00726F36" w:rsidRDefault="00DF591C" w:rsidP="00726F36">
      <w:pPr>
        <w:pStyle w:val="Heading1"/>
        <w:jc w:val="both"/>
        <w:rPr>
          <w:lang w:val="en-US" w:eastAsia="zh-CN"/>
        </w:rPr>
      </w:pPr>
      <w:r>
        <w:rPr>
          <w:rFonts w:eastAsia="SimSun"/>
          <w:lang w:val="en-US" w:eastAsia="zh-CN"/>
        </w:rPr>
        <w:lastRenderedPageBreak/>
        <w:t>Conclusion</w:t>
      </w:r>
      <w:r w:rsidR="00726F36">
        <w:rPr>
          <w:rFonts w:eastAsia="SimSun"/>
          <w:lang w:val="en-US" w:eastAsia="zh-CN"/>
        </w:rPr>
        <w:t xml:space="preserve"> </w:t>
      </w:r>
    </w:p>
    <w:p w14:paraId="40E07D84" w14:textId="68A65901" w:rsidR="003332DE" w:rsidRDefault="00B069F4" w:rsidP="006F3793">
      <w:pPr>
        <w:rPr>
          <w:rFonts w:eastAsiaTheme="minorEastAsia"/>
          <w:lang w:eastAsia="zh-TW"/>
        </w:rPr>
      </w:pPr>
      <w:bookmarkStart w:id="14" w:name="_Ref95547977"/>
      <w:bookmarkStart w:id="15" w:name="_Ref528853922"/>
      <w:bookmarkStart w:id="16" w:name="_Ref481596356"/>
      <w:bookmarkStart w:id="17" w:name="_Ref481781528"/>
      <w:bookmarkStart w:id="18" w:name="_Ref481782557"/>
      <w:bookmarkStart w:id="19" w:name="_Ref101789663"/>
      <w:bookmarkStart w:id="20" w:name="_Ref102081114"/>
      <w:r>
        <w:rPr>
          <w:rFonts w:eastAsiaTheme="minorEastAsia"/>
          <w:lang w:eastAsia="zh-TW"/>
        </w:rPr>
        <w:t xml:space="preserve">In this contribution, we have the following observations. </w:t>
      </w:r>
    </w:p>
    <w:p w14:paraId="36C4B5A8" w14:textId="0912643D" w:rsidR="008136A6" w:rsidRPr="00C27269" w:rsidRDefault="006A43E1" w:rsidP="006C6FA9">
      <w:pPr>
        <w:rPr>
          <w:b/>
          <w:bCs/>
        </w:rPr>
      </w:pPr>
      <w:r w:rsidRPr="00C27269">
        <w:rPr>
          <w:b/>
          <w:bCs/>
        </w:rPr>
        <w:fldChar w:fldCharType="begin"/>
      </w:r>
      <w:r w:rsidRPr="00C27269">
        <w:rPr>
          <w:b/>
          <w:bCs/>
        </w:rPr>
        <w:instrText xml:space="preserve"> REF _Ref142661828 \h </w:instrText>
      </w:r>
      <w:r w:rsidR="00C27269">
        <w:rPr>
          <w:b/>
          <w:bCs/>
        </w:rPr>
        <w:instrText xml:space="preserve"> \* MERGEFORMAT </w:instrText>
      </w:r>
      <w:r w:rsidRPr="00C27269">
        <w:rPr>
          <w:b/>
          <w:bCs/>
        </w:rPr>
      </w:r>
      <w:r w:rsidRPr="00C27269">
        <w:rPr>
          <w:b/>
          <w:bCs/>
        </w:rPr>
        <w:fldChar w:fldCharType="separate"/>
      </w:r>
      <w:r w:rsidR="00925301" w:rsidRPr="00925301">
        <w:rPr>
          <w:b/>
          <w:bCs/>
        </w:rPr>
        <w:t xml:space="preserve">Proposal </w:t>
      </w:r>
      <w:r w:rsidR="00925301" w:rsidRPr="00925301">
        <w:rPr>
          <w:b/>
          <w:bCs/>
          <w:noProof/>
        </w:rPr>
        <w:t>1</w:t>
      </w:r>
      <w:r w:rsidR="00925301" w:rsidRPr="00925301">
        <w:rPr>
          <w:b/>
          <w:bCs/>
        </w:rPr>
        <w:t xml:space="preserve">: If </w:t>
      </w:r>
      <w:proofErr w:type="spellStart"/>
      <w:r w:rsidR="00925301" w:rsidRPr="00925301">
        <w:rPr>
          <w:b/>
          <w:bCs/>
        </w:rPr>
        <w:t>MsgB</w:t>
      </w:r>
      <w:proofErr w:type="spellEnd"/>
      <w:r w:rsidR="00925301" w:rsidRPr="00925301">
        <w:rPr>
          <w:b/>
          <w:bCs/>
        </w:rPr>
        <w:t xml:space="preserve"> PDSCH scheduled by MSGB-RNTI is larger than 25/12 PRBs in 15/30kHz SCS, additional time X=1/0.5ms is applied to the following cases in a 2-step RACH procedure when UE does not successfully detect </w:t>
      </w:r>
      <w:proofErr w:type="spellStart"/>
      <w:r w:rsidR="00925301" w:rsidRPr="00925301">
        <w:rPr>
          <w:b/>
          <w:bCs/>
        </w:rPr>
        <w:t>MsgB</w:t>
      </w:r>
      <w:proofErr w:type="spellEnd"/>
      <w:r w:rsidR="00925301" w:rsidRPr="00925301">
        <w:rPr>
          <w:b/>
          <w:bCs/>
        </w:rPr>
        <w:t xml:space="preserve"> response:</w:t>
      </w:r>
      <w:r w:rsidRPr="00C27269">
        <w:rPr>
          <w:b/>
          <w:bCs/>
        </w:rPr>
        <w:fldChar w:fldCharType="end"/>
      </w:r>
    </w:p>
    <w:p w14:paraId="41893BEB" w14:textId="77777777" w:rsidR="00C27269" w:rsidRPr="00626F25" w:rsidRDefault="00C27269" w:rsidP="00C27269">
      <w:pPr>
        <w:pStyle w:val="ListParagraph"/>
        <w:numPr>
          <w:ilvl w:val="0"/>
          <w:numId w:val="19"/>
        </w:numPr>
        <w:ind w:firstLineChars="0"/>
        <w:rPr>
          <w:rFonts w:eastAsiaTheme="minorEastAsia"/>
          <w:b/>
          <w:bCs/>
          <w:sz w:val="20"/>
          <w:szCs w:val="20"/>
        </w:rPr>
      </w:pPr>
      <w:r w:rsidRPr="00626F25">
        <w:rPr>
          <w:rFonts w:eastAsiaTheme="minorEastAsia"/>
          <w:b/>
          <w:bCs/>
          <w:sz w:val="20"/>
          <w:szCs w:val="20"/>
        </w:rPr>
        <w:t xml:space="preserve">the UE does not detect the DCI format 1_0 with CRC scrambled by the corresponding </w:t>
      </w:r>
      <w:proofErr w:type="spellStart"/>
      <w:r w:rsidRPr="00626F25">
        <w:rPr>
          <w:rFonts w:eastAsiaTheme="minorEastAsia"/>
          <w:b/>
          <w:bCs/>
          <w:sz w:val="20"/>
          <w:szCs w:val="20"/>
        </w:rPr>
        <w:t>MsgB</w:t>
      </w:r>
      <w:proofErr w:type="spellEnd"/>
      <w:r w:rsidRPr="00626F25">
        <w:rPr>
          <w:rFonts w:eastAsiaTheme="minorEastAsia"/>
          <w:b/>
          <w:bCs/>
          <w:sz w:val="20"/>
          <w:szCs w:val="20"/>
        </w:rPr>
        <w:t>-RNTI within the window</w:t>
      </w:r>
      <w:r>
        <w:rPr>
          <w:rFonts w:eastAsiaTheme="minorEastAsia"/>
          <w:b/>
          <w:bCs/>
          <w:sz w:val="20"/>
          <w:szCs w:val="20"/>
        </w:rPr>
        <w:t xml:space="preserve">; </w:t>
      </w:r>
    </w:p>
    <w:p w14:paraId="48CC7725" w14:textId="77777777" w:rsidR="00C27269" w:rsidRPr="00626F25" w:rsidRDefault="00C27269" w:rsidP="00C27269">
      <w:pPr>
        <w:pStyle w:val="ListParagraph"/>
        <w:numPr>
          <w:ilvl w:val="0"/>
          <w:numId w:val="19"/>
        </w:numPr>
        <w:ind w:firstLineChars="0"/>
        <w:rPr>
          <w:rFonts w:eastAsiaTheme="minorEastAsia"/>
          <w:b/>
          <w:bCs/>
          <w:sz w:val="20"/>
          <w:szCs w:val="20"/>
          <w:lang w:eastAsia="zh-TW"/>
        </w:rPr>
      </w:pPr>
      <w:r w:rsidRPr="00626F25">
        <w:rPr>
          <w:rFonts w:eastAsiaTheme="minorEastAsia"/>
          <w:b/>
          <w:bCs/>
          <w:sz w:val="20"/>
          <w:szCs w:val="20"/>
          <w:lang w:eastAsia="zh-TW"/>
        </w:rPr>
        <w:t xml:space="preserve">the UE detects the DCI format 1_0 with CRC scrambled by the corresponding </w:t>
      </w:r>
      <w:proofErr w:type="spellStart"/>
      <w:r w:rsidRPr="00626F25">
        <w:rPr>
          <w:rFonts w:eastAsiaTheme="minorEastAsia"/>
          <w:b/>
          <w:bCs/>
          <w:sz w:val="20"/>
          <w:szCs w:val="20"/>
          <w:lang w:eastAsia="zh-TW"/>
        </w:rPr>
        <w:t>MsgB</w:t>
      </w:r>
      <w:proofErr w:type="spellEnd"/>
      <w:r w:rsidRPr="00626F25">
        <w:rPr>
          <w:rFonts w:eastAsiaTheme="minorEastAsia"/>
          <w:b/>
          <w:bCs/>
          <w:sz w:val="20"/>
          <w:szCs w:val="20"/>
          <w:lang w:eastAsia="zh-TW"/>
        </w:rPr>
        <w:t>-RNTI within the window and LSBs of a SFN field in the DCI format 1_0, if applicable, are not same as corresponding LSBs of the SFN where the UE transmitted the PRACH</w:t>
      </w:r>
      <w:r>
        <w:rPr>
          <w:rFonts w:eastAsiaTheme="minorEastAsia"/>
          <w:b/>
          <w:bCs/>
          <w:sz w:val="20"/>
          <w:szCs w:val="20"/>
          <w:lang w:eastAsia="zh-TW"/>
        </w:rPr>
        <w:t xml:space="preserve">; </w:t>
      </w:r>
    </w:p>
    <w:p w14:paraId="670398EF" w14:textId="77777777" w:rsidR="00C27269" w:rsidRPr="00626F25" w:rsidRDefault="00C27269" w:rsidP="00C27269">
      <w:pPr>
        <w:pStyle w:val="ListParagraph"/>
        <w:numPr>
          <w:ilvl w:val="0"/>
          <w:numId w:val="19"/>
        </w:numPr>
        <w:ind w:firstLineChars="0"/>
        <w:rPr>
          <w:rFonts w:eastAsiaTheme="minorEastAsia"/>
          <w:b/>
          <w:bCs/>
          <w:sz w:val="20"/>
          <w:szCs w:val="20"/>
          <w:lang w:eastAsia="zh-TW"/>
        </w:rPr>
      </w:pPr>
      <w:r w:rsidRPr="00626F25">
        <w:rPr>
          <w:rFonts w:eastAsiaTheme="minorEastAsia"/>
          <w:b/>
          <w:bCs/>
          <w:sz w:val="20"/>
          <w:szCs w:val="20"/>
          <w:lang w:eastAsia="zh-TW"/>
        </w:rPr>
        <w:t>the UE does not correctly receive the transport block in the corresponding PDSCH within the window</w:t>
      </w:r>
      <w:r>
        <w:rPr>
          <w:rFonts w:eastAsiaTheme="minorEastAsia"/>
          <w:b/>
          <w:bCs/>
          <w:sz w:val="20"/>
          <w:szCs w:val="20"/>
          <w:lang w:eastAsia="zh-TW"/>
        </w:rPr>
        <w:t xml:space="preserve">; </w:t>
      </w:r>
    </w:p>
    <w:p w14:paraId="100F0881" w14:textId="77777777" w:rsidR="00C27269" w:rsidRPr="00626F25" w:rsidRDefault="00C27269" w:rsidP="00C27269">
      <w:pPr>
        <w:pStyle w:val="ListParagraph"/>
        <w:numPr>
          <w:ilvl w:val="0"/>
          <w:numId w:val="19"/>
        </w:numPr>
        <w:ind w:firstLineChars="0"/>
        <w:rPr>
          <w:rFonts w:eastAsiaTheme="minorEastAsia"/>
          <w:b/>
          <w:bCs/>
          <w:sz w:val="20"/>
          <w:szCs w:val="20"/>
          <w:lang w:eastAsia="zh-TW"/>
        </w:rPr>
      </w:pPr>
      <w:r w:rsidRPr="00626F25">
        <w:rPr>
          <w:rFonts w:eastAsiaTheme="minorEastAsia"/>
          <w:b/>
          <w:bCs/>
          <w:sz w:val="20"/>
          <w:szCs w:val="20"/>
          <w:lang w:eastAsia="zh-TW"/>
        </w:rPr>
        <w:t>the higher layers do not identify the RAPID associated with the PRACH transmission from the UE</w:t>
      </w:r>
      <w:r>
        <w:rPr>
          <w:rFonts w:eastAsiaTheme="minorEastAsia"/>
          <w:b/>
          <w:bCs/>
          <w:sz w:val="20"/>
          <w:szCs w:val="20"/>
          <w:lang w:eastAsia="zh-TW"/>
        </w:rPr>
        <w:t>.</w:t>
      </w:r>
    </w:p>
    <w:p w14:paraId="67D0FCD9" w14:textId="73F8932A" w:rsidR="006A43E1" w:rsidRPr="00C27269" w:rsidRDefault="006A43E1" w:rsidP="006C6FA9"/>
    <w:p w14:paraId="5AF7723D" w14:textId="42A15B9E" w:rsidR="006A43E1" w:rsidRPr="00966976" w:rsidRDefault="006A43E1" w:rsidP="006C6FA9">
      <w:pPr>
        <w:rPr>
          <w:b/>
          <w:bCs/>
        </w:rPr>
      </w:pPr>
      <w:r w:rsidRPr="00C27269">
        <w:rPr>
          <w:b/>
          <w:bCs/>
        </w:rPr>
        <w:fldChar w:fldCharType="begin"/>
      </w:r>
      <w:r w:rsidRPr="00C27269">
        <w:rPr>
          <w:b/>
          <w:bCs/>
        </w:rPr>
        <w:instrText xml:space="preserve"> REF _Ref142661838 \h </w:instrText>
      </w:r>
      <w:r w:rsidR="00C27269">
        <w:rPr>
          <w:b/>
          <w:bCs/>
        </w:rPr>
        <w:instrText xml:space="preserve"> \* MERGEFORMAT </w:instrText>
      </w:r>
      <w:r w:rsidRPr="00C27269">
        <w:rPr>
          <w:b/>
          <w:bCs/>
        </w:rPr>
      </w:r>
      <w:r w:rsidRPr="00C27269">
        <w:rPr>
          <w:b/>
          <w:bCs/>
        </w:rPr>
        <w:fldChar w:fldCharType="separate"/>
      </w:r>
      <w:r w:rsidR="00925301" w:rsidRPr="00925301">
        <w:rPr>
          <w:b/>
          <w:bCs/>
        </w:rPr>
        <w:t xml:space="preserve">Proposal </w:t>
      </w:r>
      <w:r w:rsidR="00925301" w:rsidRPr="00925301">
        <w:rPr>
          <w:b/>
          <w:bCs/>
          <w:noProof/>
        </w:rPr>
        <w:t>2</w:t>
      </w:r>
      <w:r w:rsidR="00925301" w:rsidRPr="00925301">
        <w:rPr>
          <w:b/>
          <w:bCs/>
        </w:rPr>
        <w:t>: During</w:t>
      </w:r>
      <w:r w:rsidR="00925301" w:rsidRPr="00925301">
        <w:rPr>
          <w:rFonts w:eastAsia="MS Mincho"/>
          <w:b/>
          <w:bCs/>
        </w:rPr>
        <w:t xml:space="preserve"> P-RNTI triggered SI acquisition when the total number of PRBs for the PDSCH scheduled with SI-RNTI and the PDSCH scheduled with C-RNTI, MCS-C-RNTI, or </w:t>
      </w:r>
      <w:r w:rsidR="00925301" w:rsidRPr="00925301">
        <w:rPr>
          <w:rFonts w:eastAsia="SimSun"/>
          <w:b/>
          <w:bCs/>
          <w:lang w:eastAsia="zh-CN"/>
        </w:rPr>
        <w:t>CS-RNTI</w:t>
      </w:r>
      <w:r w:rsidR="00925301" w:rsidRPr="00925301">
        <w:rPr>
          <w:rFonts w:eastAsia="MS Mincho"/>
          <w:b/>
          <w:bCs/>
        </w:rPr>
        <w:t xml:space="preserve"> is larger than the maximum number of PRBs that the UE can process per slot, </w:t>
      </w:r>
      <w:r w:rsidR="00925301" w:rsidRPr="00925301">
        <w:rPr>
          <w:b/>
          <w:bCs/>
          <w:szCs w:val="22"/>
          <w:lang w:eastAsia="x-none"/>
        </w:rPr>
        <w:t>the UE may skip decoding of PDSCH in slot n or n+1 scheduled with C-RNTI/MCS-C-RNTI/CS-RNTI but decodes SI PDSCH triggered by P-RNTI in slot n.</w:t>
      </w:r>
      <w:r w:rsidRPr="00C27269">
        <w:rPr>
          <w:b/>
          <w:bCs/>
        </w:rPr>
        <w:fldChar w:fldCharType="end"/>
      </w:r>
    </w:p>
    <w:p w14:paraId="1B922E7A" w14:textId="66B03D7E" w:rsidR="006A43E1" w:rsidRPr="00C27269" w:rsidRDefault="006A43E1" w:rsidP="006C6FA9">
      <w:pPr>
        <w:rPr>
          <w:b/>
          <w:bCs/>
        </w:rPr>
      </w:pPr>
      <w:r w:rsidRPr="00C27269">
        <w:rPr>
          <w:b/>
          <w:bCs/>
        </w:rPr>
        <w:fldChar w:fldCharType="begin"/>
      </w:r>
      <w:r w:rsidRPr="00C27269">
        <w:rPr>
          <w:b/>
          <w:bCs/>
        </w:rPr>
        <w:instrText xml:space="preserve"> REF _Ref135071741 \h </w:instrText>
      </w:r>
      <w:r w:rsidR="00C27269">
        <w:rPr>
          <w:b/>
          <w:bCs/>
        </w:rPr>
        <w:instrText xml:space="preserve"> \* MERGEFORMAT </w:instrText>
      </w:r>
      <w:r w:rsidRPr="00C27269">
        <w:rPr>
          <w:b/>
          <w:bCs/>
        </w:rPr>
      </w:r>
      <w:r w:rsidRPr="00C27269">
        <w:rPr>
          <w:b/>
          <w:bCs/>
        </w:rPr>
        <w:fldChar w:fldCharType="separate"/>
      </w:r>
      <w:r w:rsidR="00925301" w:rsidRPr="00925301">
        <w:rPr>
          <w:b/>
          <w:bCs/>
        </w:rPr>
        <w:t xml:space="preserve">Proposal </w:t>
      </w:r>
      <w:r w:rsidR="00925301" w:rsidRPr="00925301">
        <w:rPr>
          <w:b/>
          <w:bCs/>
          <w:noProof/>
        </w:rPr>
        <w:t>3</w:t>
      </w:r>
      <w:r w:rsidR="00925301" w:rsidRPr="00925301">
        <w:rPr>
          <w:b/>
          <w:bCs/>
        </w:rPr>
        <w:t xml:space="preserve">: If a PDSCH is scheduled with RA-RNTI or MSGB-RNTI in slot n, UE is not expected to </w:t>
      </w:r>
      <w:r w:rsidR="00925301" w:rsidRPr="00925301">
        <w:rPr>
          <w:b/>
          <w:bCs/>
          <w:u w:val="single"/>
        </w:rPr>
        <w:t xml:space="preserve">decode </w:t>
      </w:r>
      <w:r w:rsidR="00925301" w:rsidRPr="00925301">
        <w:rPr>
          <w:b/>
          <w:bCs/>
        </w:rPr>
        <w:t>another PDSCH scheduled with C-RNTI, SI-RNTI, MCS-C-RNTI, G-RNTI for multicast or broadcast, MCCH-RNTI, G-CS-RNTI or CS-RNTI,</w:t>
      </w:r>
      <w:r w:rsidRPr="00C27269">
        <w:rPr>
          <w:b/>
          <w:bCs/>
        </w:rPr>
        <w:fldChar w:fldCharType="end"/>
      </w:r>
    </w:p>
    <w:p w14:paraId="2981A0B3" w14:textId="77777777" w:rsidR="00C27269" w:rsidRDefault="00C27269" w:rsidP="00C27269">
      <w:pPr>
        <w:pStyle w:val="Caption"/>
        <w:numPr>
          <w:ilvl w:val="0"/>
          <w:numId w:val="21"/>
        </w:numPr>
      </w:pPr>
      <w:r>
        <w:t xml:space="preserve">in the same slot (i.e. slot n) </w:t>
      </w:r>
      <w:r w:rsidRPr="00DA0911">
        <w:t xml:space="preserve">if </w:t>
      </w:r>
      <w:r>
        <w:t xml:space="preserve">the PDSCH scheduled with RA-RNTI or MSGB-RNTI is not greater than 25/12 PRBs with 15/30kHz SCS; </w:t>
      </w:r>
    </w:p>
    <w:p w14:paraId="0FA822B8" w14:textId="32800FAB" w:rsidR="006A43E1" w:rsidRPr="00C27269" w:rsidRDefault="00C27269" w:rsidP="006C6FA9">
      <w:pPr>
        <w:pStyle w:val="Caption"/>
        <w:numPr>
          <w:ilvl w:val="0"/>
          <w:numId w:val="21"/>
        </w:numPr>
      </w:pPr>
      <w:r>
        <w:t xml:space="preserve">in slots n and n+1 if the PDSCH scheduled with RA-RANTI or MSGB-RNTI is greater than 25/12 PRBs with 15/30kHz SCS.  </w:t>
      </w:r>
    </w:p>
    <w:p w14:paraId="3EDEE894" w14:textId="15A7AE86" w:rsidR="006A43E1" w:rsidRPr="00C27269" w:rsidRDefault="006A43E1" w:rsidP="006C6FA9">
      <w:pPr>
        <w:rPr>
          <w:b/>
          <w:bCs/>
        </w:rPr>
      </w:pPr>
      <w:r w:rsidRPr="00C27269">
        <w:rPr>
          <w:b/>
          <w:bCs/>
        </w:rPr>
        <w:fldChar w:fldCharType="begin"/>
      </w:r>
      <w:r w:rsidRPr="00C27269">
        <w:rPr>
          <w:b/>
          <w:bCs/>
        </w:rPr>
        <w:instrText xml:space="preserve"> REF _Ref135071873 \h </w:instrText>
      </w:r>
      <w:r w:rsidR="00C27269">
        <w:rPr>
          <w:b/>
          <w:bCs/>
        </w:rPr>
        <w:instrText xml:space="preserve"> \* MERGEFORMAT </w:instrText>
      </w:r>
      <w:r w:rsidRPr="00C27269">
        <w:rPr>
          <w:b/>
          <w:bCs/>
        </w:rPr>
      </w:r>
      <w:r w:rsidRPr="00C27269">
        <w:rPr>
          <w:b/>
          <w:bCs/>
        </w:rPr>
        <w:fldChar w:fldCharType="separate"/>
      </w:r>
      <w:r w:rsidR="00925301" w:rsidRPr="00925301">
        <w:rPr>
          <w:b/>
          <w:bCs/>
        </w:rPr>
        <w:t xml:space="preserve">Proposal </w:t>
      </w:r>
      <w:r w:rsidR="00925301" w:rsidRPr="00925301">
        <w:rPr>
          <w:b/>
          <w:bCs/>
          <w:noProof/>
        </w:rPr>
        <w:t>4</w:t>
      </w:r>
      <w:r w:rsidR="00925301" w:rsidRPr="00925301">
        <w:rPr>
          <w:b/>
          <w:bCs/>
        </w:rPr>
        <w:t>: For UE peak rate reduction without UE BB bandwidth reduction, RAN1 selects one of the following:</w:t>
      </w:r>
      <w:r w:rsidRPr="00C27269">
        <w:rPr>
          <w:b/>
          <w:bCs/>
        </w:rPr>
        <w:fldChar w:fldCharType="end"/>
      </w:r>
    </w:p>
    <w:p w14:paraId="35E67B98" w14:textId="77777777" w:rsidR="00C27269" w:rsidRPr="00C82AEC" w:rsidRDefault="00C27269" w:rsidP="00C27269">
      <w:pPr>
        <w:pStyle w:val="ListParagraph"/>
        <w:numPr>
          <w:ilvl w:val="0"/>
          <w:numId w:val="23"/>
        </w:numPr>
        <w:ind w:firstLineChars="0"/>
        <w:rPr>
          <w:b/>
          <w:bCs/>
          <w:sz w:val="20"/>
          <w:szCs w:val="20"/>
        </w:rPr>
      </w:pPr>
      <w:r w:rsidRPr="00C82AEC">
        <w:rPr>
          <w:b/>
          <w:bCs/>
          <w:sz w:val="20"/>
          <w:szCs w:val="20"/>
        </w:rPr>
        <w:t xml:space="preserve">Alt-1: Support </w:t>
      </w:r>
      <w:proofErr w:type="spellStart"/>
      <w:r w:rsidRPr="00C82AEC">
        <w:rPr>
          <w:b/>
          <w:bCs/>
          <w:i/>
          <w:iCs/>
          <w:sz w:val="20"/>
          <w:szCs w:val="20"/>
        </w:rPr>
        <w:t>v</w:t>
      </w:r>
      <w:r w:rsidRPr="00C82AEC">
        <w:rPr>
          <w:b/>
          <w:bCs/>
          <w:i/>
          <w:iCs/>
          <w:sz w:val="20"/>
          <w:szCs w:val="20"/>
          <w:vertAlign w:val="subscript"/>
        </w:rPr>
        <w:t>Layers</w:t>
      </w:r>
      <w:r w:rsidRPr="00C82AEC">
        <w:rPr>
          <w:b/>
          <w:bCs/>
          <w:sz w:val="20"/>
          <w:szCs w:val="20"/>
        </w:rPr>
        <w:t>·</w:t>
      </w:r>
      <w:r w:rsidRPr="00C82AEC">
        <w:rPr>
          <w:b/>
          <w:bCs/>
          <w:i/>
          <w:iCs/>
          <w:sz w:val="20"/>
          <w:szCs w:val="20"/>
        </w:rPr>
        <w:t>Q</w:t>
      </w:r>
      <w:r w:rsidRPr="00C82AEC">
        <w:rPr>
          <w:b/>
          <w:bCs/>
          <w:i/>
          <w:iCs/>
          <w:sz w:val="20"/>
          <w:szCs w:val="20"/>
          <w:vertAlign w:val="subscript"/>
        </w:rPr>
        <w:t>m</w:t>
      </w:r>
      <w:r w:rsidRPr="00C82AEC">
        <w:rPr>
          <w:b/>
          <w:bCs/>
          <w:sz w:val="20"/>
          <w:szCs w:val="20"/>
        </w:rPr>
        <w:t>·</w:t>
      </w:r>
      <w:r w:rsidRPr="00C82AEC">
        <w:rPr>
          <w:b/>
          <w:bCs/>
          <w:i/>
          <w:iCs/>
          <w:sz w:val="20"/>
          <w:szCs w:val="20"/>
        </w:rPr>
        <w:t>f</w:t>
      </w:r>
      <w:proofErr w:type="spellEnd"/>
      <w:r w:rsidRPr="00C82AEC">
        <w:rPr>
          <w:b/>
          <w:bCs/>
          <w:sz w:val="20"/>
          <w:szCs w:val="20"/>
        </w:rPr>
        <w:t xml:space="preserve"> = 0.75 without MIMO and </w:t>
      </w:r>
      <w:proofErr w:type="spellStart"/>
      <w:r w:rsidRPr="00C82AEC">
        <w:rPr>
          <w:b/>
          <w:bCs/>
          <w:i/>
          <w:iCs/>
          <w:sz w:val="20"/>
          <w:szCs w:val="20"/>
        </w:rPr>
        <w:t>v</w:t>
      </w:r>
      <w:r w:rsidRPr="00C82AEC">
        <w:rPr>
          <w:b/>
          <w:bCs/>
          <w:i/>
          <w:iCs/>
          <w:sz w:val="20"/>
          <w:szCs w:val="20"/>
          <w:vertAlign w:val="subscript"/>
        </w:rPr>
        <w:t>Layers</w:t>
      </w:r>
      <w:r w:rsidRPr="00C82AEC">
        <w:rPr>
          <w:b/>
          <w:bCs/>
          <w:sz w:val="20"/>
          <w:szCs w:val="20"/>
        </w:rPr>
        <w:t>·</w:t>
      </w:r>
      <w:r w:rsidRPr="00C82AEC">
        <w:rPr>
          <w:b/>
          <w:bCs/>
          <w:i/>
          <w:iCs/>
          <w:sz w:val="20"/>
          <w:szCs w:val="20"/>
        </w:rPr>
        <w:t>Q</w:t>
      </w:r>
      <w:r w:rsidRPr="00C82AEC">
        <w:rPr>
          <w:b/>
          <w:bCs/>
          <w:i/>
          <w:iCs/>
          <w:sz w:val="20"/>
          <w:szCs w:val="20"/>
          <w:vertAlign w:val="subscript"/>
        </w:rPr>
        <w:t>m</w:t>
      </w:r>
      <w:r w:rsidRPr="00C82AEC">
        <w:rPr>
          <w:b/>
          <w:bCs/>
          <w:sz w:val="20"/>
          <w:szCs w:val="20"/>
        </w:rPr>
        <w:t>·</w:t>
      </w:r>
      <w:r w:rsidRPr="00C82AEC">
        <w:rPr>
          <w:b/>
          <w:bCs/>
          <w:i/>
          <w:iCs/>
          <w:sz w:val="20"/>
          <w:szCs w:val="20"/>
        </w:rPr>
        <w:t>f</w:t>
      </w:r>
      <w:proofErr w:type="spellEnd"/>
      <w:r w:rsidRPr="00C82AEC">
        <w:rPr>
          <w:b/>
          <w:bCs/>
          <w:sz w:val="20"/>
          <w:szCs w:val="20"/>
        </w:rPr>
        <w:t xml:space="preserve"> = 0.8 with MIMO</w:t>
      </w:r>
    </w:p>
    <w:p w14:paraId="66204AA9" w14:textId="77777777" w:rsidR="00C27269" w:rsidRPr="00C82AEC" w:rsidRDefault="00C27269" w:rsidP="00C27269">
      <w:pPr>
        <w:pStyle w:val="ListParagraph"/>
        <w:numPr>
          <w:ilvl w:val="0"/>
          <w:numId w:val="23"/>
        </w:numPr>
        <w:ind w:firstLineChars="0"/>
        <w:rPr>
          <w:b/>
          <w:bCs/>
          <w:sz w:val="20"/>
          <w:szCs w:val="20"/>
        </w:rPr>
      </w:pPr>
      <w:r w:rsidRPr="00C82AEC">
        <w:rPr>
          <w:rFonts w:hint="eastAsia"/>
          <w:b/>
          <w:bCs/>
          <w:sz w:val="20"/>
          <w:szCs w:val="20"/>
        </w:rPr>
        <w:t>A</w:t>
      </w:r>
      <w:r w:rsidRPr="00C82AEC">
        <w:rPr>
          <w:b/>
          <w:bCs/>
          <w:sz w:val="20"/>
          <w:szCs w:val="20"/>
        </w:rPr>
        <w:t xml:space="preserve">lt-2: Support </w:t>
      </w:r>
      <w:proofErr w:type="spellStart"/>
      <w:r w:rsidRPr="00C82AEC">
        <w:rPr>
          <w:b/>
          <w:bCs/>
          <w:i/>
          <w:iCs/>
          <w:sz w:val="20"/>
          <w:szCs w:val="20"/>
        </w:rPr>
        <w:t>v</w:t>
      </w:r>
      <w:r w:rsidRPr="00C82AEC">
        <w:rPr>
          <w:b/>
          <w:bCs/>
          <w:i/>
          <w:iCs/>
          <w:sz w:val="20"/>
          <w:szCs w:val="20"/>
          <w:vertAlign w:val="subscript"/>
        </w:rPr>
        <w:t>Layers</w:t>
      </w:r>
      <w:r w:rsidRPr="00C82AEC">
        <w:rPr>
          <w:b/>
          <w:bCs/>
          <w:sz w:val="20"/>
          <w:szCs w:val="20"/>
        </w:rPr>
        <w:t>·</w:t>
      </w:r>
      <w:r w:rsidRPr="00C82AEC">
        <w:rPr>
          <w:b/>
          <w:bCs/>
          <w:i/>
          <w:iCs/>
          <w:sz w:val="20"/>
          <w:szCs w:val="20"/>
        </w:rPr>
        <w:t>Q</w:t>
      </w:r>
      <w:r w:rsidRPr="00C82AEC">
        <w:rPr>
          <w:b/>
          <w:bCs/>
          <w:i/>
          <w:iCs/>
          <w:sz w:val="20"/>
          <w:szCs w:val="20"/>
          <w:vertAlign w:val="subscript"/>
        </w:rPr>
        <w:t>m</w:t>
      </w:r>
      <w:r w:rsidRPr="00C82AEC">
        <w:rPr>
          <w:b/>
          <w:bCs/>
          <w:sz w:val="20"/>
          <w:szCs w:val="20"/>
        </w:rPr>
        <w:t>·</w:t>
      </w:r>
      <w:r w:rsidRPr="00C82AEC">
        <w:rPr>
          <w:b/>
          <w:bCs/>
          <w:i/>
          <w:iCs/>
          <w:sz w:val="20"/>
          <w:szCs w:val="20"/>
        </w:rPr>
        <w:t>f</w:t>
      </w:r>
      <w:proofErr w:type="spellEnd"/>
      <w:r w:rsidRPr="00C82AEC">
        <w:rPr>
          <w:b/>
          <w:bCs/>
          <w:sz w:val="20"/>
          <w:szCs w:val="20"/>
        </w:rPr>
        <w:t xml:space="preserve"> = 0.8 without and with MIMO</w:t>
      </w:r>
    </w:p>
    <w:p w14:paraId="7FDD2A6E" w14:textId="77777777" w:rsidR="00C27269" w:rsidRPr="00C82AEC" w:rsidRDefault="00C27269" w:rsidP="00C27269">
      <w:pPr>
        <w:pStyle w:val="ListParagraph"/>
        <w:numPr>
          <w:ilvl w:val="1"/>
          <w:numId w:val="23"/>
        </w:numPr>
        <w:ind w:firstLineChars="0"/>
        <w:rPr>
          <w:b/>
          <w:bCs/>
          <w:sz w:val="20"/>
          <w:szCs w:val="20"/>
        </w:rPr>
      </w:pPr>
      <w:r w:rsidRPr="00C82AEC">
        <w:rPr>
          <w:rFonts w:hint="eastAsia"/>
          <w:b/>
          <w:bCs/>
          <w:sz w:val="20"/>
          <w:szCs w:val="20"/>
        </w:rPr>
        <w:t>T</w:t>
      </w:r>
      <w:r w:rsidRPr="00C82AEC">
        <w:rPr>
          <w:b/>
          <w:bCs/>
          <w:sz w:val="20"/>
          <w:szCs w:val="20"/>
        </w:rPr>
        <w:t xml:space="preserve">his needs to revoke the previous RAN1 agreements on 0.75. </w:t>
      </w:r>
    </w:p>
    <w:p w14:paraId="62B1B386" w14:textId="77777777" w:rsidR="00C27269" w:rsidRPr="00C82AEC" w:rsidRDefault="00C27269" w:rsidP="00C27269">
      <w:pPr>
        <w:pStyle w:val="ListParagraph"/>
        <w:numPr>
          <w:ilvl w:val="0"/>
          <w:numId w:val="23"/>
        </w:numPr>
        <w:ind w:firstLineChars="0"/>
      </w:pPr>
      <w:r>
        <w:rPr>
          <w:rFonts w:hint="eastAsia"/>
          <w:b/>
          <w:sz w:val="20"/>
          <w:szCs w:val="20"/>
        </w:rPr>
        <w:t>A</w:t>
      </w:r>
      <w:r>
        <w:rPr>
          <w:b/>
          <w:sz w:val="20"/>
          <w:szCs w:val="20"/>
        </w:rPr>
        <w:t xml:space="preserve">lt-3: MIMO is not supported. </w:t>
      </w:r>
    </w:p>
    <w:p w14:paraId="2B695BED" w14:textId="10087352" w:rsidR="006A43E1" w:rsidRPr="00966976" w:rsidRDefault="006A43E1" w:rsidP="00966976">
      <w:pPr>
        <w:spacing w:line="252" w:lineRule="auto"/>
        <w:contextualSpacing/>
      </w:pPr>
    </w:p>
    <w:p w14:paraId="6B361357" w14:textId="1112C511" w:rsidR="006A43E1" w:rsidRPr="00C27269" w:rsidRDefault="006A43E1" w:rsidP="006C6FA9">
      <w:pPr>
        <w:rPr>
          <w:b/>
          <w:bCs/>
        </w:rPr>
      </w:pPr>
      <w:r w:rsidRPr="00C27269">
        <w:rPr>
          <w:b/>
          <w:bCs/>
        </w:rPr>
        <w:fldChar w:fldCharType="begin"/>
      </w:r>
      <w:r w:rsidRPr="00C27269">
        <w:rPr>
          <w:b/>
          <w:bCs/>
        </w:rPr>
        <w:instrText xml:space="preserve"> REF _Ref142661865 \h </w:instrText>
      </w:r>
      <w:r w:rsidR="00C27269">
        <w:rPr>
          <w:b/>
          <w:bCs/>
        </w:rPr>
        <w:instrText xml:space="preserve"> \* MERGEFORMAT </w:instrText>
      </w:r>
      <w:r w:rsidRPr="00C27269">
        <w:rPr>
          <w:b/>
          <w:bCs/>
        </w:rPr>
      </w:r>
      <w:r w:rsidRPr="00C27269">
        <w:rPr>
          <w:b/>
          <w:bCs/>
        </w:rPr>
        <w:fldChar w:fldCharType="separate"/>
      </w:r>
      <w:r w:rsidR="00925301" w:rsidRPr="00925301">
        <w:rPr>
          <w:b/>
          <w:bCs/>
        </w:rPr>
        <w:t xml:space="preserve">Proposal </w:t>
      </w:r>
      <w:r w:rsidR="00925301" w:rsidRPr="00925301">
        <w:rPr>
          <w:b/>
          <w:bCs/>
          <w:noProof/>
        </w:rPr>
        <w:t>5</w:t>
      </w:r>
      <w:r w:rsidR="00925301" w:rsidRPr="00925301">
        <w:rPr>
          <w:b/>
          <w:bCs/>
        </w:rPr>
        <w:t>: Send LS to RAN2 about agreements related to peak data rate reduction.</w:t>
      </w:r>
      <w:r w:rsidRPr="00C27269">
        <w:rPr>
          <w:b/>
          <w:bCs/>
        </w:rPr>
        <w:fldChar w:fldCharType="end"/>
      </w:r>
    </w:p>
    <w:p w14:paraId="2054F4BB" w14:textId="57DD1915" w:rsidR="006A43E1" w:rsidRPr="00C27269" w:rsidRDefault="006A43E1" w:rsidP="006C6FA9">
      <w:pPr>
        <w:rPr>
          <w:b/>
          <w:bCs/>
        </w:rPr>
      </w:pPr>
      <w:r w:rsidRPr="00C27269">
        <w:rPr>
          <w:b/>
          <w:bCs/>
        </w:rPr>
        <w:fldChar w:fldCharType="begin"/>
      </w:r>
      <w:r w:rsidRPr="00C27269">
        <w:rPr>
          <w:b/>
          <w:bCs/>
        </w:rPr>
        <w:instrText xml:space="preserve"> REF _Ref142661870 \h </w:instrText>
      </w:r>
      <w:r w:rsidR="00C27269">
        <w:rPr>
          <w:b/>
          <w:bCs/>
        </w:rPr>
        <w:instrText xml:space="preserve"> \* MERGEFORMAT </w:instrText>
      </w:r>
      <w:r w:rsidRPr="00C27269">
        <w:rPr>
          <w:b/>
          <w:bCs/>
        </w:rPr>
      </w:r>
      <w:r w:rsidRPr="00C27269">
        <w:rPr>
          <w:b/>
          <w:bCs/>
        </w:rPr>
        <w:fldChar w:fldCharType="separate"/>
      </w:r>
      <w:r w:rsidR="00925301" w:rsidRPr="00925301">
        <w:rPr>
          <w:b/>
          <w:bCs/>
        </w:rPr>
        <w:t xml:space="preserve">Proposal </w:t>
      </w:r>
      <w:r w:rsidR="00925301" w:rsidRPr="00925301">
        <w:rPr>
          <w:b/>
          <w:bCs/>
          <w:noProof/>
        </w:rPr>
        <w:t>6</w:t>
      </w:r>
      <w:r w:rsidR="00925301" w:rsidRPr="00925301">
        <w:rPr>
          <w:b/>
          <w:bCs/>
        </w:rPr>
        <w:t>: Adopt Text Proposal 1 in this contribution to TS 38.213.</w:t>
      </w:r>
      <w:r w:rsidRPr="00C27269">
        <w:rPr>
          <w:b/>
          <w:bCs/>
        </w:rPr>
        <w:fldChar w:fldCharType="end"/>
      </w:r>
    </w:p>
    <w:p w14:paraId="0688B8A2" w14:textId="46A418B7" w:rsidR="006A43E1" w:rsidRPr="008E4CA3" w:rsidRDefault="006A43E1" w:rsidP="006C6FA9">
      <w:r w:rsidRPr="008E4CA3">
        <w:t xml:space="preserve"> </w:t>
      </w:r>
    </w:p>
    <w:p w14:paraId="0ACDCD44" w14:textId="1FC565E8" w:rsidR="004B3740" w:rsidRDefault="00614CC0" w:rsidP="004B3740">
      <w:pPr>
        <w:pStyle w:val="Heading1"/>
        <w:jc w:val="both"/>
        <w:rPr>
          <w:lang w:val="en-US" w:eastAsia="zh-CN"/>
        </w:rPr>
      </w:pPr>
      <w:r>
        <w:rPr>
          <w:rFonts w:eastAsia="SimSun"/>
          <w:lang w:val="en-US" w:eastAsia="zh-CN"/>
        </w:rPr>
        <w:t>Reference</w:t>
      </w:r>
      <w:r w:rsidR="004B3740">
        <w:rPr>
          <w:rFonts w:eastAsia="SimSun"/>
          <w:lang w:val="en-US" w:eastAsia="zh-CN"/>
        </w:rPr>
        <w:t xml:space="preserve"> </w:t>
      </w:r>
    </w:p>
    <w:p w14:paraId="2C5666A5" w14:textId="0F94F58C" w:rsidR="005A662F" w:rsidRDefault="00B50D96" w:rsidP="005A662F">
      <w:pPr>
        <w:numPr>
          <w:ilvl w:val="0"/>
          <w:numId w:val="12"/>
        </w:numPr>
        <w:overflowPunct/>
        <w:autoSpaceDE/>
        <w:autoSpaceDN/>
        <w:adjustRightInd/>
        <w:spacing w:after="120"/>
        <w:textAlignment w:val="auto"/>
      </w:pPr>
      <w:bookmarkStart w:id="21" w:name="_Ref131794943"/>
      <w:bookmarkStart w:id="22" w:name="_Ref131684639"/>
      <w:bookmarkEnd w:id="14"/>
      <w:bookmarkEnd w:id="15"/>
      <w:bookmarkEnd w:id="16"/>
      <w:bookmarkEnd w:id="17"/>
      <w:bookmarkEnd w:id="18"/>
      <w:bookmarkEnd w:id="19"/>
      <w:bookmarkEnd w:id="20"/>
      <w:r w:rsidRPr="00B50D96">
        <w:t>R1-2305960</w:t>
      </w:r>
      <w:r w:rsidR="005A662F">
        <w:t>, “</w:t>
      </w:r>
      <w:r w:rsidR="005A662F" w:rsidRPr="002E75F3">
        <w:t>RAN1 agreements for Rel-18 NR RedCap</w:t>
      </w:r>
      <w:r w:rsidR="005A662F">
        <w:t xml:space="preserve">,” </w:t>
      </w:r>
      <w:r w:rsidR="005A662F" w:rsidRPr="002E75F3">
        <w:t>Rapporteur (Ericsson)</w:t>
      </w:r>
      <w:r w:rsidR="005A662F">
        <w:t>, RAN #11</w:t>
      </w:r>
      <w:r w:rsidR="000B298D">
        <w:t>3</w:t>
      </w:r>
      <w:r w:rsidR="005A662F">
        <w:t xml:space="preserve">, </w:t>
      </w:r>
      <w:r w:rsidR="000B298D">
        <w:t>May</w:t>
      </w:r>
      <w:r w:rsidR="005A662F">
        <w:t xml:space="preserve"> 2023</w:t>
      </w:r>
      <w:bookmarkEnd w:id="21"/>
      <w:bookmarkEnd w:id="22"/>
    </w:p>
    <w:sectPr w:rsidR="005A662F" w:rsidSect="0054620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EE06E" w14:textId="77777777" w:rsidR="00DA6E18" w:rsidRDefault="00DA6E18">
      <w:r>
        <w:separator/>
      </w:r>
    </w:p>
  </w:endnote>
  <w:endnote w:type="continuationSeparator" w:id="0">
    <w:p w14:paraId="096506A3" w14:textId="77777777" w:rsidR="00DA6E18" w:rsidRDefault="00DA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345706"/>
      <w:docPartObj>
        <w:docPartGallery w:val="Page Numbers (Bottom of Page)"/>
        <w:docPartUnique/>
      </w:docPartObj>
    </w:sdtPr>
    <w:sdtContent>
      <w:sdt>
        <w:sdtPr>
          <w:id w:val="-1705238520"/>
          <w:docPartObj>
            <w:docPartGallery w:val="Page Numbers (Top of Page)"/>
            <w:docPartUnique/>
          </w:docPartObj>
        </w:sdtPr>
        <w:sdtContent>
          <w:p w14:paraId="2CAA69BD" w14:textId="77777777" w:rsidR="007A3E1F" w:rsidRDefault="007A3E1F">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7A3E1F" w:rsidRDefault="007A3E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7C7AF" w14:textId="77777777" w:rsidR="00DA6E18" w:rsidRDefault="00DA6E18">
      <w:r>
        <w:separator/>
      </w:r>
    </w:p>
  </w:footnote>
  <w:footnote w:type="continuationSeparator" w:id="0">
    <w:p w14:paraId="3578DC40" w14:textId="77777777" w:rsidR="00DA6E18" w:rsidRDefault="00DA6E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56520E7"/>
    <w:multiLevelType w:val="hybridMultilevel"/>
    <w:tmpl w:val="F2845974"/>
    <w:lvl w:ilvl="0" w:tplc="847C0AB8">
      <w:start w:val="1"/>
      <w:numFmt w:val="bullet"/>
      <w:lvlText w:val=""/>
      <w:lvlJc w:val="left"/>
      <w:pPr>
        <w:ind w:left="480" w:hanging="480"/>
      </w:pPr>
      <w:rPr>
        <w:rFonts w:ascii="Wingdings" w:hAnsi="Wingdings" w:hint="default"/>
      </w:rPr>
    </w:lvl>
    <w:lvl w:ilvl="1" w:tplc="20000003">
      <w:start w:val="1"/>
      <w:numFmt w:val="bullet"/>
      <w:lvlText w:val="o"/>
      <w:lvlJc w:val="left"/>
      <w:pPr>
        <w:ind w:left="15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A65058"/>
    <w:multiLevelType w:val="hybridMultilevel"/>
    <w:tmpl w:val="791CC9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28185967"/>
    <w:multiLevelType w:val="multilevel"/>
    <w:tmpl w:val="C0B80B6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4851D74"/>
    <w:multiLevelType w:val="hybridMultilevel"/>
    <w:tmpl w:val="2624BDE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D8C5DBA"/>
    <w:multiLevelType w:val="hybridMultilevel"/>
    <w:tmpl w:val="D4FE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86C0D48"/>
    <w:multiLevelType w:val="hybridMultilevel"/>
    <w:tmpl w:val="03F65732"/>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8DD08EC"/>
    <w:multiLevelType w:val="hybridMultilevel"/>
    <w:tmpl w:val="0004DC9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86895040">
    <w:abstractNumId w:val="6"/>
  </w:num>
  <w:num w:numId="2" w16cid:durableId="1637754017">
    <w:abstractNumId w:val="5"/>
  </w:num>
  <w:num w:numId="3" w16cid:durableId="1589804495">
    <w:abstractNumId w:val="25"/>
  </w:num>
  <w:num w:numId="4" w16cid:durableId="552733674">
    <w:abstractNumId w:val="26"/>
  </w:num>
  <w:num w:numId="5" w16cid:durableId="1677728921">
    <w:abstractNumId w:val="3"/>
  </w:num>
  <w:num w:numId="6" w16cid:durableId="1137146001">
    <w:abstractNumId w:val="15"/>
  </w:num>
  <w:num w:numId="7" w16cid:durableId="1799103365">
    <w:abstractNumId w:val="16"/>
  </w:num>
  <w:num w:numId="8" w16cid:durableId="944925966">
    <w:abstractNumId w:val="4"/>
  </w:num>
  <w:num w:numId="9" w16cid:durableId="1573929314">
    <w:abstractNumId w:val="9"/>
  </w:num>
  <w:num w:numId="10" w16cid:durableId="1085147673">
    <w:abstractNumId w:val="14"/>
  </w:num>
  <w:num w:numId="11" w16cid:durableId="287592762">
    <w:abstractNumId w:val="11"/>
  </w:num>
  <w:num w:numId="12" w16cid:durableId="367800073">
    <w:abstractNumId w:val="12"/>
  </w:num>
  <w:num w:numId="13" w16cid:durableId="611472356">
    <w:abstractNumId w:val="24"/>
  </w:num>
  <w:num w:numId="14" w16cid:durableId="789014941">
    <w:abstractNumId w:val="8"/>
  </w:num>
  <w:num w:numId="15" w16cid:durableId="81920640">
    <w:abstractNumId w:val="17"/>
  </w:num>
  <w:num w:numId="16" w16cid:durableId="881090597">
    <w:abstractNumId w:val="21"/>
  </w:num>
  <w:num w:numId="17" w16cid:durableId="1415928643">
    <w:abstractNumId w:val="13"/>
  </w:num>
  <w:num w:numId="18" w16cid:durableId="2111467036">
    <w:abstractNumId w:val="20"/>
  </w:num>
  <w:num w:numId="19" w16cid:durableId="256058531">
    <w:abstractNumId w:val="22"/>
  </w:num>
  <w:num w:numId="20" w16cid:durableId="238368282">
    <w:abstractNumId w:val="0"/>
  </w:num>
  <w:num w:numId="21" w16cid:durableId="2037459946">
    <w:abstractNumId w:val="23"/>
  </w:num>
  <w:num w:numId="22" w16cid:durableId="2030449378">
    <w:abstractNumId w:val="18"/>
  </w:num>
  <w:num w:numId="23" w16cid:durableId="347101384">
    <w:abstractNumId w:val="2"/>
  </w:num>
  <w:num w:numId="24" w16cid:durableId="734860193">
    <w:abstractNumId w:val="10"/>
  </w:num>
  <w:num w:numId="25" w16cid:durableId="951327053">
    <w:abstractNumId w:val="19"/>
  </w:num>
  <w:num w:numId="26" w16cid:durableId="1041050140">
    <w:abstractNumId w:val="7"/>
  </w:num>
  <w:num w:numId="27" w16cid:durableId="1509173166">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3D"/>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61B"/>
    <w:rsid w:val="00002713"/>
    <w:rsid w:val="000027C4"/>
    <w:rsid w:val="000027CD"/>
    <w:rsid w:val="00002862"/>
    <w:rsid w:val="00002ADB"/>
    <w:rsid w:val="00002B0A"/>
    <w:rsid w:val="00002C5F"/>
    <w:rsid w:val="00002D53"/>
    <w:rsid w:val="00002DAF"/>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6A6"/>
    <w:rsid w:val="0000473A"/>
    <w:rsid w:val="0000485C"/>
    <w:rsid w:val="00004A0E"/>
    <w:rsid w:val="00004A8E"/>
    <w:rsid w:val="00004CE3"/>
    <w:rsid w:val="00005153"/>
    <w:rsid w:val="00005718"/>
    <w:rsid w:val="000058B5"/>
    <w:rsid w:val="000058BF"/>
    <w:rsid w:val="00005912"/>
    <w:rsid w:val="00005A41"/>
    <w:rsid w:val="00005BAF"/>
    <w:rsid w:val="00005D22"/>
    <w:rsid w:val="00005D3B"/>
    <w:rsid w:val="0000613E"/>
    <w:rsid w:val="00006161"/>
    <w:rsid w:val="00006264"/>
    <w:rsid w:val="00006AA0"/>
    <w:rsid w:val="00006B76"/>
    <w:rsid w:val="00006BB9"/>
    <w:rsid w:val="00006D2A"/>
    <w:rsid w:val="00006DBB"/>
    <w:rsid w:val="00006DF3"/>
    <w:rsid w:val="00006DFA"/>
    <w:rsid w:val="00007146"/>
    <w:rsid w:val="0000722D"/>
    <w:rsid w:val="000075AC"/>
    <w:rsid w:val="0000769D"/>
    <w:rsid w:val="000076AC"/>
    <w:rsid w:val="00007D0B"/>
    <w:rsid w:val="00007EDA"/>
    <w:rsid w:val="00007EEC"/>
    <w:rsid w:val="00007FCF"/>
    <w:rsid w:val="00010150"/>
    <w:rsid w:val="000101D3"/>
    <w:rsid w:val="000104B8"/>
    <w:rsid w:val="0001056A"/>
    <w:rsid w:val="00010633"/>
    <w:rsid w:val="000106CB"/>
    <w:rsid w:val="00010919"/>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B4C"/>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5E47"/>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6F57"/>
    <w:rsid w:val="00027017"/>
    <w:rsid w:val="00027033"/>
    <w:rsid w:val="00027077"/>
    <w:rsid w:val="0002747B"/>
    <w:rsid w:val="0002786F"/>
    <w:rsid w:val="000278EE"/>
    <w:rsid w:val="00027E11"/>
    <w:rsid w:val="00027ED1"/>
    <w:rsid w:val="0003058F"/>
    <w:rsid w:val="00030761"/>
    <w:rsid w:val="00030BFD"/>
    <w:rsid w:val="00030EEF"/>
    <w:rsid w:val="0003115A"/>
    <w:rsid w:val="00031198"/>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5E0"/>
    <w:rsid w:val="00033639"/>
    <w:rsid w:val="00033ABF"/>
    <w:rsid w:val="00033D87"/>
    <w:rsid w:val="00033E0F"/>
    <w:rsid w:val="0003419C"/>
    <w:rsid w:val="000342D7"/>
    <w:rsid w:val="00034623"/>
    <w:rsid w:val="000346B7"/>
    <w:rsid w:val="000348B7"/>
    <w:rsid w:val="00034927"/>
    <w:rsid w:val="00034997"/>
    <w:rsid w:val="00034B32"/>
    <w:rsid w:val="00035390"/>
    <w:rsid w:val="0003558D"/>
    <w:rsid w:val="00035766"/>
    <w:rsid w:val="000357E9"/>
    <w:rsid w:val="0003590A"/>
    <w:rsid w:val="00035B8C"/>
    <w:rsid w:val="00035BFC"/>
    <w:rsid w:val="00035D37"/>
    <w:rsid w:val="00035F68"/>
    <w:rsid w:val="00035FC9"/>
    <w:rsid w:val="00036023"/>
    <w:rsid w:val="0003621D"/>
    <w:rsid w:val="00036333"/>
    <w:rsid w:val="00036689"/>
    <w:rsid w:val="000366B6"/>
    <w:rsid w:val="000368E6"/>
    <w:rsid w:val="00036998"/>
    <w:rsid w:val="00036ADC"/>
    <w:rsid w:val="00036C48"/>
    <w:rsid w:val="00036F89"/>
    <w:rsid w:val="00036FF0"/>
    <w:rsid w:val="0003706B"/>
    <w:rsid w:val="000373B4"/>
    <w:rsid w:val="000373FB"/>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E2C"/>
    <w:rsid w:val="00041FAC"/>
    <w:rsid w:val="000421C4"/>
    <w:rsid w:val="00042215"/>
    <w:rsid w:val="000424CC"/>
    <w:rsid w:val="00042557"/>
    <w:rsid w:val="00042581"/>
    <w:rsid w:val="000426F9"/>
    <w:rsid w:val="0004285A"/>
    <w:rsid w:val="000428FC"/>
    <w:rsid w:val="00042901"/>
    <w:rsid w:val="0004296E"/>
    <w:rsid w:val="00042A2B"/>
    <w:rsid w:val="00042B41"/>
    <w:rsid w:val="00042CDA"/>
    <w:rsid w:val="00042DF6"/>
    <w:rsid w:val="00042EDF"/>
    <w:rsid w:val="00042FF8"/>
    <w:rsid w:val="000430F7"/>
    <w:rsid w:val="00043166"/>
    <w:rsid w:val="000431A1"/>
    <w:rsid w:val="000433FA"/>
    <w:rsid w:val="00043405"/>
    <w:rsid w:val="00043474"/>
    <w:rsid w:val="00043B40"/>
    <w:rsid w:val="00043BC5"/>
    <w:rsid w:val="00043C3A"/>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B5F"/>
    <w:rsid w:val="00045CD0"/>
    <w:rsid w:val="00045DB2"/>
    <w:rsid w:val="00045F90"/>
    <w:rsid w:val="0004602C"/>
    <w:rsid w:val="000460B7"/>
    <w:rsid w:val="000467F1"/>
    <w:rsid w:val="000468A5"/>
    <w:rsid w:val="00046B43"/>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0CD4"/>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A7E"/>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2C9"/>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40"/>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5F18"/>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B7C"/>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D57"/>
    <w:rsid w:val="00086FFF"/>
    <w:rsid w:val="00087048"/>
    <w:rsid w:val="00087188"/>
    <w:rsid w:val="0008719B"/>
    <w:rsid w:val="00087392"/>
    <w:rsid w:val="000873BE"/>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F2A"/>
    <w:rsid w:val="00092521"/>
    <w:rsid w:val="00092689"/>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0"/>
    <w:rsid w:val="000950C5"/>
    <w:rsid w:val="00095437"/>
    <w:rsid w:val="00095493"/>
    <w:rsid w:val="0009552A"/>
    <w:rsid w:val="000956AC"/>
    <w:rsid w:val="000956FC"/>
    <w:rsid w:val="00095769"/>
    <w:rsid w:val="0009599F"/>
    <w:rsid w:val="00095E17"/>
    <w:rsid w:val="00095E65"/>
    <w:rsid w:val="0009603F"/>
    <w:rsid w:val="000960EE"/>
    <w:rsid w:val="00096228"/>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69E"/>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CA"/>
    <w:rsid w:val="000A4DF0"/>
    <w:rsid w:val="000A4F59"/>
    <w:rsid w:val="000A4FB1"/>
    <w:rsid w:val="000A4FFB"/>
    <w:rsid w:val="000A53F1"/>
    <w:rsid w:val="000A562D"/>
    <w:rsid w:val="000A58F0"/>
    <w:rsid w:val="000A5E54"/>
    <w:rsid w:val="000A60C8"/>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6A7"/>
    <w:rsid w:val="000B28A0"/>
    <w:rsid w:val="000B298D"/>
    <w:rsid w:val="000B29A9"/>
    <w:rsid w:val="000B2D58"/>
    <w:rsid w:val="000B2EA5"/>
    <w:rsid w:val="000B30E2"/>
    <w:rsid w:val="000B3211"/>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952"/>
    <w:rsid w:val="000C0B62"/>
    <w:rsid w:val="000C0E7A"/>
    <w:rsid w:val="000C1053"/>
    <w:rsid w:val="000C10E0"/>
    <w:rsid w:val="000C1120"/>
    <w:rsid w:val="000C1121"/>
    <w:rsid w:val="000C11FE"/>
    <w:rsid w:val="000C1270"/>
    <w:rsid w:val="000C1404"/>
    <w:rsid w:val="000C16BE"/>
    <w:rsid w:val="000C1743"/>
    <w:rsid w:val="000C1789"/>
    <w:rsid w:val="000C1A2E"/>
    <w:rsid w:val="000C1CD0"/>
    <w:rsid w:val="000C1F83"/>
    <w:rsid w:val="000C1FCE"/>
    <w:rsid w:val="000C1FEF"/>
    <w:rsid w:val="000C2237"/>
    <w:rsid w:val="000C23E8"/>
    <w:rsid w:val="000C23F1"/>
    <w:rsid w:val="000C24CB"/>
    <w:rsid w:val="000C26C5"/>
    <w:rsid w:val="000C294A"/>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BC6"/>
    <w:rsid w:val="000D1CA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5B8A"/>
    <w:rsid w:val="000D60C6"/>
    <w:rsid w:val="000D6219"/>
    <w:rsid w:val="000D66A0"/>
    <w:rsid w:val="000D6751"/>
    <w:rsid w:val="000D6886"/>
    <w:rsid w:val="000D6940"/>
    <w:rsid w:val="000D6BD5"/>
    <w:rsid w:val="000D6CA1"/>
    <w:rsid w:val="000D6CD9"/>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992"/>
    <w:rsid w:val="000E4CB4"/>
    <w:rsid w:val="000E4FB5"/>
    <w:rsid w:val="000E50A8"/>
    <w:rsid w:val="000E558F"/>
    <w:rsid w:val="000E561F"/>
    <w:rsid w:val="000E569B"/>
    <w:rsid w:val="000E5A15"/>
    <w:rsid w:val="000E5A4D"/>
    <w:rsid w:val="000E5B1A"/>
    <w:rsid w:val="000E5D66"/>
    <w:rsid w:val="000E5D6F"/>
    <w:rsid w:val="000E5EA1"/>
    <w:rsid w:val="000E5EBD"/>
    <w:rsid w:val="000E5F59"/>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73"/>
    <w:rsid w:val="000F1087"/>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A09"/>
    <w:rsid w:val="000F3EED"/>
    <w:rsid w:val="000F3F70"/>
    <w:rsid w:val="000F3FDD"/>
    <w:rsid w:val="000F405F"/>
    <w:rsid w:val="000F40A4"/>
    <w:rsid w:val="000F4151"/>
    <w:rsid w:val="000F41C6"/>
    <w:rsid w:val="000F446E"/>
    <w:rsid w:val="000F44C6"/>
    <w:rsid w:val="000F456B"/>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02"/>
    <w:rsid w:val="0010092A"/>
    <w:rsid w:val="001009D8"/>
    <w:rsid w:val="00100BFE"/>
    <w:rsid w:val="00100CCB"/>
    <w:rsid w:val="00100DCC"/>
    <w:rsid w:val="00100F8F"/>
    <w:rsid w:val="001011D8"/>
    <w:rsid w:val="001017C3"/>
    <w:rsid w:val="001018B4"/>
    <w:rsid w:val="001019D8"/>
    <w:rsid w:val="00101B24"/>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FC5"/>
    <w:rsid w:val="001050C5"/>
    <w:rsid w:val="001051C3"/>
    <w:rsid w:val="001053B5"/>
    <w:rsid w:val="00105481"/>
    <w:rsid w:val="001055D6"/>
    <w:rsid w:val="0010564F"/>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10A"/>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7C9"/>
    <w:rsid w:val="0011589D"/>
    <w:rsid w:val="00115B8F"/>
    <w:rsid w:val="00115CA3"/>
    <w:rsid w:val="00115D6C"/>
    <w:rsid w:val="0011620F"/>
    <w:rsid w:val="00116241"/>
    <w:rsid w:val="0011629E"/>
    <w:rsid w:val="00116553"/>
    <w:rsid w:val="00116816"/>
    <w:rsid w:val="00116832"/>
    <w:rsid w:val="00116935"/>
    <w:rsid w:val="00116A83"/>
    <w:rsid w:val="00116BE1"/>
    <w:rsid w:val="00116F58"/>
    <w:rsid w:val="00117242"/>
    <w:rsid w:val="0011730A"/>
    <w:rsid w:val="001175C1"/>
    <w:rsid w:val="00117866"/>
    <w:rsid w:val="00117B42"/>
    <w:rsid w:val="00117C60"/>
    <w:rsid w:val="00117E84"/>
    <w:rsid w:val="00117EA1"/>
    <w:rsid w:val="00117FA0"/>
    <w:rsid w:val="001205E5"/>
    <w:rsid w:val="00120982"/>
    <w:rsid w:val="001209DA"/>
    <w:rsid w:val="001209F2"/>
    <w:rsid w:val="00120A4A"/>
    <w:rsid w:val="00120ADD"/>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6224"/>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9F2"/>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7C7"/>
    <w:rsid w:val="00141841"/>
    <w:rsid w:val="00141848"/>
    <w:rsid w:val="0014187E"/>
    <w:rsid w:val="001419C4"/>
    <w:rsid w:val="00141A38"/>
    <w:rsid w:val="00141BAF"/>
    <w:rsid w:val="00141DD6"/>
    <w:rsid w:val="00141EF7"/>
    <w:rsid w:val="00141FF5"/>
    <w:rsid w:val="001420BF"/>
    <w:rsid w:val="00142348"/>
    <w:rsid w:val="00142363"/>
    <w:rsid w:val="00142515"/>
    <w:rsid w:val="00142700"/>
    <w:rsid w:val="0014279D"/>
    <w:rsid w:val="001427F6"/>
    <w:rsid w:val="001428C2"/>
    <w:rsid w:val="001429A6"/>
    <w:rsid w:val="00142B07"/>
    <w:rsid w:val="00142BF4"/>
    <w:rsid w:val="00142D05"/>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60"/>
    <w:rsid w:val="0014638D"/>
    <w:rsid w:val="00146571"/>
    <w:rsid w:val="0014684D"/>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1D1"/>
    <w:rsid w:val="00150464"/>
    <w:rsid w:val="001504A4"/>
    <w:rsid w:val="001504D2"/>
    <w:rsid w:val="0015093A"/>
    <w:rsid w:val="00150A58"/>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3551"/>
    <w:rsid w:val="00153E87"/>
    <w:rsid w:val="001542E4"/>
    <w:rsid w:val="0015439F"/>
    <w:rsid w:val="001543D1"/>
    <w:rsid w:val="001543ED"/>
    <w:rsid w:val="001544D8"/>
    <w:rsid w:val="00154556"/>
    <w:rsid w:val="00154565"/>
    <w:rsid w:val="0015464A"/>
    <w:rsid w:val="0015480F"/>
    <w:rsid w:val="0015485D"/>
    <w:rsid w:val="001548B9"/>
    <w:rsid w:val="00154954"/>
    <w:rsid w:val="00154A15"/>
    <w:rsid w:val="00154AD5"/>
    <w:rsid w:val="00154B7E"/>
    <w:rsid w:val="00154C16"/>
    <w:rsid w:val="00154D24"/>
    <w:rsid w:val="00154E39"/>
    <w:rsid w:val="001550DC"/>
    <w:rsid w:val="0015520C"/>
    <w:rsid w:val="0015526C"/>
    <w:rsid w:val="00155679"/>
    <w:rsid w:val="00155927"/>
    <w:rsid w:val="00155A86"/>
    <w:rsid w:val="00155D5C"/>
    <w:rsid w:val="00155D9A"/>
    <w:rsid w:val="00155F19"/>
    <w:rsid w:val="00155F1C"/>
    <w:rsid w:val="001560C7"/>
    <w:rsid w:val="001561EB"/>
    <w:rsid w:val="001562E4"/>
    <w:rsid w:val="001563C5"/>
    <w:rsid w:val="0015641F"/>
    <w:rsid w:val="001564C3"/>
    <w:rsid w:val="0015651E"/>
    <w:rsid w:val="001565B9"/>
    <w:rsid w:val="001565EF"/>
    <w:rsid w:val="001565FF"/>
    <w:rsid w:val="0015661A"/>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33"/>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7DE"/>
    <w:rsid w:val="00163A4C"/>
    <w:rsid w:val="00163A73"/>
    <w:rsid w:val="00163A85"/>
    <w:rsid w:val="00163AE1"/>
    <w:rsid w:val="00163C66"/>
    <w:rsid w:val="00163D58"/>
    <w:rsid w:val="00163E47"/>
    <w:rsid w:val="00163E5A"/>
    <w:rsid w:val="00163EEC"/>
    <w:rsid w:val="00163FC5"/>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5D34"/>
    <w:rsid w:val="00165D78"/>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2EC"/>
    <w:rsid w:val="00170695"/>
    <w:rsid w:val="00170809"/>
    <w:rsid w:val="00170852"/>
    <w:rsid w:val="00170895"/>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64F"/>
    <w:rsid w:val="00173709"/>
    <w:rsid w:val="001737DA"/>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4D7"/>
    <w:rsid w:val="0018170C"/>
    <w:rsid w:val="0018177E"/>
    <w:rsid w:val="0018180B"/>
    <w:rsid w:val="00181924"/>
    <w:rsid w:val="00181D17"/>
    <w:rsid w:val="00181F41"/>
    <w:rsid w:val="0018214F"/>
    <w:rsid w:val="001826E3"/>
    <w:rsid w:val="00182CBF"/>
    <w:rsid w:val="00182CE0"/>
    <w:rsid w:val="00182D28"/>
    <w:rsid w:val="00182E60"/>
    <w:rsid w:val="00182E9A"/>
    <w:rsid w:val="00182EC2"/>
    <w:rsid w:val="00182F1C"/>
    <w:rsid w:val="00182F25"/>
    <w:rsid w:val="00182FEC"/>
    <w:rsid w:val="0018300A"/>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DC5"/>
    <w:rsid w:val="00190E17"/>
    <w:rsid w:val="001913BA"/>
    <w:rsid w:val="00191430"/>
    <w:rsid w:val="0019143F"/>
    <w:rsid w:val="00191793"/>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4F3"/>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DB"/>
    <w:rsid w:val="001A020E"/>
    <w:rsid w:val="001A026C"/>
    <w:rsid w:val="001A029B"/>
    <w:rsid w:val="001A03F9"/>
    <w:rsid w:val="001A056F"/>
    <w:rsid w:val="001A0A7E"/>
    <w:rsid w:val="001A0BEA"/>
    <w:rsid w:val="001A0C7F"/>
    <w:rsid w:val="001A127D"/>
    <w:rsid w:val="001A1336"/>
    <w:rsid w:val="001A134C"/>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089"/>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58F"/>
    <w:rsid w:val="001B25CE"/>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6B6"/>
    <w:rsid w:val="001B38ED"/>
    <w:rsid w:val="001B39F5"/>
    <w:rsid w:val="001B3D7B"/>
    <w:rsid w:val="001B3E18"/>
    <w:rsid w:val="001B3EA1"/>
    <w:rsid w:val="001B3F42"/>
    <w:rsid w:val="001B4028"/>
    <w:rsid w:val="001B415E"/>
    <w:rsid w:val="001B45C7"/>
    <w:rsid w:val="001B48A0"/>
    <w:rsid w:val="001B5065"/>
    <w:rsid w:val="001B511A"/>
    <w:rsid w:val="001B5125"/>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2B"/>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2FE4"/>
    <w:rsid w:val="001C3022"/>
    <w:rsid w:val="001C30D5"/>
    <w:rsid w:val="001C335A"/>
    <w:rsid w:val="001C37B7"/>
    <w:rsid w:val="001C37F9"/>
    <w:rsid w:val="001C3839"/>
    <w:rsid w:val="001C391C"/>
    <w:rsid w:val="001C398A"/>
    <w:rsid w:val="001C39AC"/>
    <w:rsid w:val="001C3AD1"/>
    <w:rsid w:val="001C3C0B"/>
    <w:rsid w:val="001C3D4E"/>
    <w:rsid w:val="001C3E9B"/>
    <w:rsid w:val="001C4265"/>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861"/>
    <w:rsid w:val="001D2965"/>
    <w:rsid w:val="001D29EC"/>
    <w:rsid w:val="001D2A56"/>
    <w:rsid w:val="001D2A70"/>
    <w:rsid w:val="001D2A8D"/>
    <w:rsid w:val="001D2CA9"/>
    <w:rsid w:val="001D2CB5"/>
    <w:rsid w:val="001D2F91"/>
    <w:rsid w:val="001D2F9F"/>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D7"/>
    <w:rsid w:val="001D4E26"/>
    <w:rsid w:val="001D4E82"/>
    <w:rsid w:val="001D4F87"/>
    <w:rsid w:val="001D4FA8"/>
    <w:rsid w:val="001D504E"/>
    <w:rsid w:val="001D5394"/>
    <w:rsid w:val="001D54F0"/>
    <w:rsid w:val="001D551D"/>
    <w:rsid w:val="001D577C"/>
    <w:rsid w:val="001D581A"/>
    <w:rsid w:val="001D5854"/>
    <w:rsid w:val="001D5A7E"/>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0F2E"/>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4E2"/>
    <w:rsid w:val="001E24F3"/>
    <w:rsid w:val="001E2527"/>
    <w:rsid w:val="001E26CF"/>
    <w:rsid w:val="001E292A"/>
    <w:rsid w:val="001E2D2C"/>
    <w:rsid w:val="001E2D53"/>
    <w:rsid w:val="001E2E11"/>
    <w:rsid w:val="001E2E41"/>
    <w:rsid w:val="001E2F66"/>
    <w:rsid w:val="001E3038"/>
    <w:rsid w:val="001E3081"/>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369"/>
    <w:rsid w:val="001F6764"/>
    <w:rsid w:val="001F68CB"/>
    <w:rsid w:val="001F6BF4"/>
    <w:rsid w:val="001F6F17"/>
    <w:rsid w:val="001F71B0"/>
    <w:rsid w:val="001F71D3"/>
    <w:rsid w:val="001F7578"/>
    <w:rsid w:val="001F7646"/>
    <w:rsid w:val="001F76BE"/>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1E6"/>
    <w:rsid w:val="00202202"/>
    <w:rsid w:val="002023A8"/>
    <w:rsid w:val="002023FE"/>
    <w:rsid w:val="00202401"/>
    <w:rsid w:val="00202436"/>
    <w:rsid w:val="00202471"/>
    <w:rsid w:val="002024A8"/>
    <w:rsid w:val="0020268A"/>
    <w:rsid w:val="0020274B"/>
    <w:rsid w:val="002027DD"/>
    <w:rsid w:val="00202E29"/>
    <w:rsid w:val="00202F4B"/>
    <w:rsid w:val="002032B1"/>
    <w:rsid w:val="00203359"/>
    <w:rsid w:val="0020375C"/>
    <w:rsid w:val="00203AAF"/>
    <w:rsid w:val="00203DF6"/>
    <w:rsid w:val="002042A1"/>
    <w:rsid w:val="002043B1"/>
    <w:rsid w:val="0020476B"/>
    <w:rsid w:val="00204FF3"/>
    <w:rsid w:val="00205294"/>
    <w:rsid w:val="00205365"/>
    <w:rsid w:val="002053DA"/>
    <w:rsid w:val="0020540C"/>
    <w:rsid w:val="002054F9"/>
    <w:rsid w:val="0020578A"/>
    <w:rsid w:val="00205815"/>
    <w:rsid w:val="0020587A"/>
    <w:rsid w:val="00205A54"/>
    <w:rsid w:val="00205B9C"/>
    <w:rsid w:val="00205D79"/>
    <w:rsid w:val="00205DDB"/>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838"/>
    <w:rsid w:val="00210900"/>
    <w:rsid w:val="00210BF7"/>
    <w:rsid w:val="00210D2B"/>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0D1"/>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ABC"/>
    <w:rsid w:val="00215ADA"/>
    <w:rsid w:val="00215B16"/>
    <w:rsid w:val="00215DAF"/>
    <w:rsid w:val="00215EDE"/>
    <w:rsid w:val="00216035"/>
    <w:rsid w:val="002161FE"/>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D0D"/>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D76"/>
    <w:rsid w:val="00227DAD"/>
    <w:rsid w:val="00227FCC"/>
    <w:rsid w:val="00230025"/>
    <w:rsid w:val="00230383"/>
    <w:rsid w:val="0023043C"/>
    <w:rsid w:val="0023049E"/>
    <w:rsid w:val="0023059E"/>
    <w:rsid w:val="00230899"/>
    <w:rsid w:val="00230BA8"/>
    <w:rsid w:val="00230F93"/>
    <w:rsid w:val="002313BF"/>
    <w:rsid w:val="002313C9"/>
    <w:rsid w:val="00231627"/>
    <w:rsid w:val="00231651"/>
    <w:rsid w:val="00231761"/>
    <w:rsid w:val="00231D25"/>
    <w:rsid w:val="00231D76"/>
    <w:rsid w:val="00231E54"/>
    <w:rsid w:val="00231F36"/>
    <w:rsid w:val="002320A9"/>
    <w:rsid w:val="00232107"/>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40A"/>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3F3"/>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BC1"/>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5DF"/>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4B"/>
    <w:rsid w:val="002468C2"/>
    <w:rsid w:val="002469BB"/>
    <w:rsid w:val="00246B2E"/>
    <w:rsid w:val="00246B34"/>
    <w:rsid w:val="00246BD0"/>
    <w:rsid w:val="00246CBC"/>
    <w:rsid w:val="00246CC3"/>
    <w:rsid w:val="00246DE8"/>
    <w:rsid w:val="00246F99"/>
    <w:rsid w:val="0024706B"/>
    <w:rsid w:val="002470DA"/>
    <w:rsid w:val="0024740E"/>
    <w:rsid w:val="002474EF"/>
    <w:rsid w:val="00247602"/>
    <w:rsid w:val="002477ED"/>
    <w:rsid w:val="00247998"/>
    <w:rsid w:val="002479C8"/>
    <w:rsid w:val="00247AD0"/>
    <w:rsid w:val="00247B65"/>
    <w:rsid w:val="00247C17"/>
    <w:rsid w:val="00247CCB"/>
    <w:rsid w:val="00247CD9"/>
    <w:rsid w:val="00247D64"/>
    <w:rsid w:val="00247D6A"/>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1C5F"/>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51EE"/>
    <w:rsid w:val="002552AE"/>
    <w:rsid w:val="00255550"/>
    <w:rsid w:val="00255ABB"/>
    <w:rsid w:val="00255B02"/>
    <w:rsid w:val="00255C8F"/>
    <w:rsid w:val="00255E0F"/>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8A"/>
    <w:rsid w:val="002631E7"/>
    <w:rsid w:val="0026321A"/>
    <w:rsid w:val="002634A8"/>
    <w:rsid w:val="00263779"/>
    <w:rsid w:val="00263793"/>
    <w:rsid w:val="00263822"/>
    <w:rsid w:val="002639EC"/>
    <w:rsid w:val="00263B14"/>
    <w:rsid w:val="00263B27"/>
    <w:rsid w:val="00263CC3"/>
    <w:rsid w:val="00263E15"/>
    <w:rsid w:val="00263E7E"/>
    <w:rsid w:val="00263ED6"/>
    <w:rsid w:val="002641A2"/>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0B"/>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7B6"/>
    <w:rsid w:val="002723F2"/>
    <w:rsid w:val="0027262A"/>
    <w:rsid w:val="0027268B"/>
    <w:rsid w:val="00272719"/>
    <w:rsid w:val="00272A73"/>
    <w:rsid w:val="00272C49"/>
    <w:rsid w:val="00272DAD"/>
    <w:rsid w:val="00272E24"/>
    <w:rsid w:val="00272FA1"/>
    <w:rsid w:val="00272FF6"/>
    <w:rsid w:val="00273043"/>
    <w:rsid w:val="00273089"/>
    <w:rsid w:val="0027314E"/>
    <w:rsid w:val="00273232"/>
    <w:rsid w:val="002733A5"/>
    <w:rsid w:val="002736D3"/>
    <w:rsid w:val="00273821"/>
    <w:rsid w:val="00273970"/>
    <w:rsid w:val="00273B46"/>
    <w:rsid w:val="00273D51"/>
    <w:rsid w:val="00273EB4"/>
    <w:rsid w:val="00273F27"/>
    <w:rsid w:val="00273F85"/>
    <w:rsid w:val="00273FC1"/>
    <w:rsid w:val="002740E2"/>
    <w:rsid w:val="002742A1"/>
    <w:rsid w:val="002742F7"/>
    <w:rsid w:val="0027462C"/>
    <w:rsid w:val="00274641"/>
    <w:rsid w:val="0027469A"/>
    <w:rsid w:val="002746F7"/>
    <w:rsid w:val="002747D6"/>
    <w:rsid w:val="002748F3"/>
    <w:rsid w:val="002749D7"/>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3B7"/>
    <w:rsid w:val="002774D3"/>
    <w:rsid w:val="002774D6"/>
    <w:rsid w:val="00277641"/>
    <w:rsid w:val="00277A1E"/>
    <w:rsid w:val="00277CBD"/>
    <w:rsid w:val="0028009C"/>
    <w:rsid w:val="002800BC"/>
    <w:rsid w:val="0028016D"/>
    <w:rsid w:val="002804FF"/>
    <w:rsid w:val="00280590"/>
    <w:rsid w:val="0028062F"/>
    <w:rsid w:val="0028075B"/>
    <w:rsid w:val="002807D9"/>
    <w:rsid w:val="002808AD"/>
    <w:rsid w:val="0028095C"/>
    <w:rsid w:val="00280A56"/>
    <w:rsid w:val="00280ACF"/>
    <w:rsid w:val="00280BEF"/>
    <w:rsid w:val="00280FEC"/>
    <w:rsid w:val="0028101B"/>
    <w:rsid w:val="002811BD"/>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5B"/>
    <w:rsid w:val="0028519D"/>
    <w:rsid w:val="00285326"/>
    <w:rsid w:val="00285461"/>
    <w:rsid w:val="002854EB"/>
    <w:rsid w:val="00285749"/>
    <w:rsid w:val="00285766"/>
    <w:rsid w:val="00285985"/>
    <w:rsid w:val="00285B20"/>
    <w:rsid w:val="00285CD2"/>
    <w:rsid w:val="00285E10"/>
    <w:rsid w:val="00285EC3"/>
    <w:rsid w:val="00286551"/>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593"/>
    <w:rsid w:val="0029164D"/>
    <w:rsid w:val="00291901"/>
    <w:rsid w:val="00291940"/>
    <w:rsid w:val="00291B85"/>
    <w:rsid w:val="00291F7A"/>
    <w:rsid w:val="00292079"/>
    <w:rsid w:val="00292162"/>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636"/>
    <w:rsid w:val="0029573B"/>
    <w:rsid w:val="00295945"/>
    <w:rsid w:val="00295989"/>
    <w:rsid w:val="002959FF"/>
    <w:rsid w:val="00295A29"/>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040"/>
    <w:rsid w:val="002A0158"/>
    <w:rsid w:val="002A03B4"/>
    <w:rsid w:val="002A0544"/>
    <w:rsid w:val="002A0706"/>
    <w:rsid w:val="002A093F"/>
    <w:rsid w:val="002A0AD8"/>
    <w:rsid w:val="002A0FAC"/>
    <w:rsid w:val="002A16BB"/>
    <w:rsid w:val="002A1857"/>
    <w:rsid w:val="002A19B4"/>
    <w:rsid w:val="002A1AAF"/>
    <w:rsid w:val="002A2017"/>
    <w:rsid w:val="002A23CD"/>
    <w:rsid w:val="002A2722"/>
    <w:rsid w:val="002A3079"/>
    <w:rsid w:val="002A3246"/>
    <w:rsid w:val="002A3462"/>
    <w:rsid w:val="002A349C"/>
    <w:rsid w:val="002A36EC"/>
    <w:rsid w:val="002A370A"/>
    <w:rsid w:val="002A37B3"/>
    <w:rsid w:val="002A3811"/>
    <w:rsid w:val="002A3934"/>
    <w:rsid w:val="002A3DF7"/>
    <w:rsid w:val="002A4008"/>
    <w:rsid w:val="002A4141"/>
    <w:rsid w:val="002A43F1"/>
    <w:rsid w:val="002A45AD"/>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6D1"/>
    <w:rsid w:val="002B192A"/>
    <w:rsid w:val="002B1B50"/>
    <w:rsid w:val="002B1C9E"/>
    <w:rsid w:val="002B1D3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F60"/>
    <w:rsid w:val="002B409C"/>
    <w:rsid w:val="002B4492"/>
    <w:rsid w:val="002B44DD"/>
    <w:rsid w:val="002B466F"/>
    <w:rsid w:val="002B46FB"/>
    <w:rsid w:val="002B48AC"/>
    <w:rsid w:val="002B4A60"/>
    <w:rsid w:val="002B4A6A"/>
    <w:rsid w:val="002B4A9F"/>
    <w:rsid w:val="002B5338"/>
    <w:rsid w:val="002B5471"/>
    <w:rsid w:val="002B5481"/>
    <w:rsid w:val="002B565A"/>
    <w:rsid w:val="002B58EC"/>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58C"/>
    <w:rsid w:val="002B76F2"/>
    <w:rsid w:val="002B7766"/>
    <w:rsid w:val="002B7793"/>
    <w:rsid w:val="002B7869"/>
    <w:rsid w:val="002B7897"/>
    <w:rsid w:val="002B78C0"/>
    <w:rsid w:val="002B7905"/>
    <w:rsid w:val="002B793F"/>
    <w:rsid w:val="002B7DD9"/>
    <w:rsid w:val="002B7E95"/>
    <w:rsid w:val="002B7F53"/>
    <w:rsid w:val="002B7FB4"/>
    <w:rsid w:val="002C003F"/>
    <w:rsid w:val="002C0201"/>
    <w:rsid w:val="002C0227"/>
    <w:rsid w:val="002C03D9"/>
    <w:rsid w:val="002C05AE"/>
    <w:rsid w:val="002C060C"/>
    <w:rsid w:val="002C092F"/>
    <w:rsid w:val="002C0977"/>
    <w:rsid w:val="002C0B3D"/>
    <w:rsid w:val="002C0CA6"/>
    <w:rsid w:val="002C0DD6"/>
    <w:rsid w:val="002C0FC8"/>
    <w:rsid w:val="002C106F"/>
    <w:rsid w:val="002C10E4"/>
    <w:rsid w:val="002C113B"/>
    <w:rsid w:val="002C13AA"/>
    <w:rsid w:val="002C1475"/>
    <w:rsid w:val="002C16ED"/>
    <w:rsid w:val="002C17A1"/>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28"/>
    <w:rsid w:val="002C2E9A"/>
    <w:rsid w:val="002C2FD0"/>
    <w:rsid w:val="002C2FF2"/>
    <w:rsid w:val="002C3037"/>
    <w:rsid w:val="002C3067"/>
    <w:rsid w:val="002C30C1"/>
    <w:rsid w:val="002C3265"/>
    <w:rsid w:val="002C388E"/>
    <w:rsid w:val="002C3EB6"/>
    <w:rsid w:val="002C3F5A"/>
    <w:rsid w:val="002C3F9C"/>
    <w:rsid w:val="002C4072"/>
    <w:rsid w:val="002C4400"/>
    <w:rsid w:val="002C461D"/>
    <w:rsid w:val="002C4638"/>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6BB"/>
    <w:rsid w:val="002C7B02"/>
    <w:rsid w:val="002C7D53"/>
    <w:rsid w:val="002C7DE9"/>
    <w:rsid w:val="002C7E1E"/>
    <w:rsid w:val="002D015B"/>
    <w:rsid w:val="002D0210"/>
    <w:rsid w:val="002D03D7"/>
    <w:rsid w:val="002D092B"/>
    <w:rsid w:val="002D0A10"/>
    <w:rsid w:val="002D0AAB"/>
    <w:rsid w:val="002D0B3C"/>
    <w:rsid w:val="002D0DA9"/>
    <w:rsid w:val="002D0DD6"/>
    <w:rsid w:val="002D0EB1"/>
    <w:rsid w:val="002D11C7"/>
    <w:rsid w:val="002D1291"/>
    <w:rsid w:val="002D14A1"/>
    <w:rsid w:val="002D1529"/>
    <w:rsid w:val="002D15DC"/>
    <w:rsid w:val="002D1636"/>
    <w:rsid w:val="002D1A03"/>
    <w:rsid w:val="002D1A05"/>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738"/>
    <w:rsid w:val="002D5C7E"/>
    <w:rsid w:val="002D64BD"/>
    <w:rsid w:val="002D64EE"/>
    <w:rsid w:val="002D65E0"/>
    <w:rsid w:val="002D6654"/>
    <w:rsid w:val="002D6697"/>
    <w:rsid w:val="002D68A0"/>
    <w:rsid w:val="002D6A59"/>
    <w:rsid w:val="002D6E06"/>
    <w:rsid w:val="002D6EBD"/>
    <w:rsid w:val="002D704D"/>
    <w:rsid w:val="002D721E"/>
    <w:rsid w:val="002D73F6"/>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A06"/>
    <w:rsid w:val="002E3B32"/>
    <w:rsid w:val="002E3EF6"/>
    <w:rsid w:val="002E40EC"/>
    <w:rsid w:val="002E419F"/>
    <w:rsid w:val="002E4216"/>
    <w:rsid w:val="002E424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5F3"/>
    <w:rsid w:val="002E7736"/>
    <w:rsid w:val="002E77C7"/>
    <w:rsid w:val="002E7877"/>
    <w:rsid w:val="002E7BD2"/>
    <w:rsid w:val="002E7EE2"/>
    <w:rsid w:val="002F0221"/>
    <w:rsid w:val="002F0242"/>
    <w:rsid w:val="002F03BC"/>
    <w:rsid w:val="002F06C4"/>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C4E"/>
    <w:rsid w:val="002F1DCF"/>
    <w:rsid w:val="002F1E63"/>
    <w:rsid w:val="002F2050"/>
    <w:rsid w:val="002F2217"/>
    <w:rsid w:val="002F2261"/>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9BE"/>
    <w:rsid w:val="002F3B0B"/>
    <w:rsid w:val="002F3BF6"/>
    <w:rsid w:val="002F3F6E"/>
    <w:rsid w:val="002F409D"/>
    <w:rsid w:val="002F42C8"/>
    <w:rsid w:val="002F4309"/>
    <w:rsid w:val="002F44E1"/>
    <w:rsid w:val="002F4AA9"/>
    <w:rsid w:val="002F4AEA"/>
    <w:rsid w:val="002F4C9B"/>
    <w:rsid w:val="002F4CA0"/>
    <w:rsid w:val="002F4DFB"/>
    <w:rsid w:val="002F5099"/>
    <w:rsid w:val="002F517B"/>
    <w:rsid w:val="002F51C4"/>
    <w:rsid w:val="002F55AC"/>
    <w:rsid w:val="002F55B2"/>
    <w:rsid w:val="002F562B"/>
    <w:rsid w:val="002F57E4"/>
    <w:rsid w:val="002F5811"/>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84A"/>
    <w:rsid w:val="00300A1C"/>
    <w:rsid w:val="00300B96"/>
    <w:rsid w:val="00301050"/>
    <w:rsid w:val="0030129C"/>
    <w:rsid w:val="00301781"/>
    <w:rsid w:val="00301793"/>
    <w:rsid w:val="0030179B"/>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8"/>
    <w:rsid w:val="00303049"/>
    <w:rsid w:val="003030D7"/>
    <w:rsid w:val="003032C7"/>
    <w:rsid w:val="00303421"/>
    <w:rsid w:val="0030357D"/>
    <w:rsid w:val="0030358E"/>
    <w:rsid w:val="003035A9"/>
    <w:rsid w:val="00303761"/>
    <w:rsid w:val="00303888"/>
    <w:rsid w:val="003038B3"/>
    <w:rsid w:val="00303AA4"/>
    <w:rsid w:val="00303CFC"/>
    <w:rsid w:val="00303DCF"/>
    <w:rsid w:val="00303F80"/>
    <w:rsid w:val="00303FB7"/>
    <w:rsid w:val="00304233"/>
    <w:rsid w:val="003042DA"/>
    <w:rsid w:val="0030443D"/>
    <w:rsid w:val="003045A8"/>
    <w:rsid w:val="00304DFE"/>
    <w:rsid w:val="003050F3"/>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275"/>
    <w:rsid w:val="0030745C"/>
    <w:rsid w:val="003079D9"/>
    <w:rsid w:val="00307A81"/>
    <w:rsid w:val="00307DEB"/>
    <w:rsid w:val="00310056"/>
    <w:rsid w:val="003100FB"/>
    <w:rsid w:val="00310153"/>
    <w:rsid w:val="003101D3"/>
    <w:rsid w:val="003101D7"/>
    <w:rsid w:val="0031031F"/>
    <w:rsid w:val="003103C1"/>
    <w:rsid w:val="003105D8"/>
    <w:rsid w:val="00310919"/>
    <w:rsid w:val="00310952"/>
    <w:rsid w:val="00310AAF"/>
    <w:rsid w:val="00310F20"/>
    <w:rsid w:val="0031107D"/>
    <w:rsid w:val="003112CE"/>
    <w:rsid w:val="0031131C"/>
    <w:rsid w:val="0031141E"/>
    <w:rsid w:val="003114B1"/>
    <w:rsid w:val="0031179C"/>
    <w:rsid w:val="003118BE"/>
    <w:rsid w:val="003118F1"/>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84"/>
    <w:rsid w:val="00313DC3"/>
    <w:rsid w:val="00313F39"/>
    <w:rsid w:val="003140C4"/>
    <w:rsid w:val="003140C8"/>
    <w:rsid w:val="00314162"/>
    <w:rsid w:val="00314297"/>
    <w:rsid w:val="0031442C"/>
    <w:rsid w:val="0031452C"/>
    <w:rsid w:val="00314A00"/>
    <w:rsid w:val="00314A22"/>
    <w:rsid w:val="00314A6B"/>
    <w:rsid w:val="00315009"/>
    <w:rsid w:val="0031510E"/>
    <w:rsid w:val="0031528B"/>
    <w:rsid w:val="00315406"/>
    <w:rsid w:val="0031543D"/>
    <w:rsid w:val="0031552A"/>
    <w:rsid w:val="00315AF2"/>
    <w:rsid w:val="00315B6A"/>
    <w:rsid w:val="00315C4C"/>
    <w:rsid w:val="00315DC4"/>
    <w:rsid w:val="00315E98"/>
    <w:rsid w:val="00315F2F"/>
    <w:rsid w:val="0031649F"/>
    <w:rsid w:val="00316662"/>
    <w:rsid w:val="00316762"/>
    <w:rsid w:val="00316954"/>
    <w:rsid w:val="003169B1"/>
    <w:rsid w:val="00316D12"/>
    <w:rsid w:val="00316D4A"/>
    <w:rsid w:val="00316E79"/>
    <w:rsid w:val="00317034"/>
    <w:rsid w:val="0031711F"/>
    <w:rsid w:val="0031744C"/>
    <w:rsid w:val="003176E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4DF"/>
    <w:rsid w:val="003245DB"/>
    <w:rsid w:val="003246B8"/>
    <w:rsid w:val="00324A30"/>
    <w:rsid w:val="00324B44"/>
    <w:rsid w:val="00324B49"/>
    <w:rsid w:val="00324CC5"/>
    <w:rsid w:val="00324E7A"/>
    <w:rsid w:val="00324EF8"/>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747"/>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2DE"/>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4D16"/>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D7C"/>
    <w:rsid w:val="00337F21"/>
    <w:rsid w:val="00340196"/>
    <w:rsid w:val="00340268"/>
    <w:rsid w:val="00340277"/>
    <w:rsid w:val="003405ED"/>
    <w:rsid w:val="00340789"/>
    <w:rsid w:val="00340AB7"/>
    <w:rsid w:val="00340CF6"/>
    <w:rsid w:val="00340D3B"/>
    <w:rsid w:val="00340FC5"/>
    <w:rsid w:val="00341115"/>
    <w:rsid w:val="003412EF"/>
    <w:rsid w:val="003415C0"/>
    <w:rsid w:val="003417E1"/>
    <w:rsid w:val="00341999"/>
    <w:rsid w:val="00341C0C"/>
    <w:rsid w:val="00341D33"/>
    <w:rsid w:val="00341F1B"/>
    <w:rsid w:val="00341F70"/>
    <w:rsid w:val="00341F81"/>
    <w:rsid w:val="00341FA8"/>
    <w:rsid w:val="00342458"/>
    <w:rsid w:val="003424C9"/>
    <w:rsid w:val="003426EA"/>
    <w:rsid w:val="003429D0"/>
    <w:rsid w:val="00342A3B"/>
    <w:rsid w:val="00342A47"/>
    <w:rsid w:val="00342A5F"/>
    <w:rsid w:val="00342EC6"/>
    <w:rsid w:val="00342ECD"/>
    <w:rsid w:val="0034300F"/>
    <w:rsid w:val="0034314F"/>
    <w:rsid w:val="00343542"/>
    <w:rsid w:val="0034358D"/>
    <w:rsid w:val="003435F4"/>
    <w:rsid w:val="003436A3"/>
    <w:rsid w:val="0034379A"/>
    <w:rsid w:val="00343AD7"/>
    <w:rsid w:val="00343BEE"/>
    <w:rsid w:val="00343CCD"/>
    <w:rsid w:val="00344180"/>
    <w:rsid w:val="00344374"/>
    <w:rsid w:val="0034452F"/>
    <w:rsid w:val="003445AC"/>
    <w:rsid w:val="003445F9"/>
    <w:rsid w:val="0034476B"/>
    <w:rsid w:val="00344852"/>
    <w:rsid w:val="00344A7C"/>
    <w:rsid w:val="00344B4D"/>
    <w:rsid w:val="00344C0A"/>
    <w:rsid w:val="00344C2E"/>
    <w:rsid w:val="00344E7D"/>
    <w:rsid w:val="00344EB2"/>
    <w:rsid w:val="00344F51"/>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1A"/>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AD0"/>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6B5"/>
    <w:rsid w:val="00352789"/>
    <w:rsid w:val="003527CE"/>
    <w:rsid w:val="00352A6B"/>
    <w:rsid w:val="00352DC6"/>
    <w:rsid w:val="00352DFB"/>
    <w:rsid w:val="00352E06"/>
    <w:rsid w:val="0035316B"/>
    <w:rsid w:val="003532EE"/>
    <w:rsid w:val="003533AC"/>
    <w:rsid w:val="003534AC"/>
    <w:rsid w:val="00353789"/>
    <w:rsid w:val="0035378A"/>
    <w:rsid w:val="0035384F"/>
    <w:rsid w:val="00353A10"/>
    <w:rsid w:val="00353A2A"/>
    <w:rsid w:val="00353A48"/>
    <w:rsid w:val="00353B31"/>
    <w:rsid w:val="00353F5F"/>
    <w:rsid w:val="00353FB1"/>
    <w:rsid w:val="003541A5"/>
    <w:rsid w:val="003541CF"/>
    <w:rsid w:val="00354286"/>
    <w:rsid w:val="0035447D"/>
    <w:rsid w:val="003545E2"/>
    <w:rsid w:val="0035474E"/>
    <w:rsid w:val="003548CC"/>
    <w:rsid w:val="00354A5A"/>
    <w:rsid w:val="00354C10"/>
    <w:rsid w:val="00354CAF"/>
    <w:rsid w:val="00354FE8"/>
    <w:rsid w:val="003551E0"/>
    <w:rsid w:val="003552A9"/>
    <w:rsid w:val="003552D6"/>
    <w:rsid w:val="00355310"/>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49"/>
    <w:rsid w:val="00356993"/>
    <w:rsid w:val="00356C57"/>
    <w:rsid w:val="00357351"/>
    <w:rsid w:val="00357363"/>
    <w:rsid w:val="00357432"/>
    <w:rsid w:val="003575F5"/>
    <w:rsid w:val="003576C0"/>
    <w:rsid w:val="00357703"/>
    <w:rsid w:val="00357712"/>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3FBC"/>
    <w:rsid w:val="00364319"/>
    <w:rsid w:val="003643D7"/>
    <w:rsid w:val="00364479"/>
    <w:rsid w:val="00364493"/>
    <w:rsid w:val="003644B1"/>
    <w:rsid w:val="0036461C"/>
    <w:rsid w:val="003649E5"/>
    <w:rsid w:val="00364D2E"/>
    <w:rsid w:val="00364F32"/>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9B"/>
    <w:rsid w:val="003711EC"/>
    <w:rsid w:val="00371358"/>
    <w:rsid w:val="003716D6"/>
    <w:rsid w:val="003718EB"/>
    <w:rsid w:val="00371A72"/>
    <w:rsid w:val="00371A9D"/>
    <w:rsid w:val="00371C03"/>
    <w:rsid w:val="00371EED"/>
    <w:rsid w:val="00372041"/>
    <w:rsid w:val="003720D1"/>
    <w:rsid w:val="003720EE"/>
    <w:rsid w:val="00372263"/>
    <w:rsid w:val="00372439"/>
    <w:rsid w:val="00372494"/>
    <w:rsid w:val="003726E9"/>
    <w:rsid w:val="00372A7D"/>
    <w:rsid w:val="00372C37"/>
    <w:rsid w:val="00372C53"/>
    <w:rsid w:val="00372D8A"/>
    <w:rsid w:val="00372DFF"/>
    <w:rsid w:val="00372E6A"/>
    <w:rsid w:val="003731DD"/>
    <w:rsid w:val="003734D1"/>
    <w:rsid w:val="00373564"/>
    <w:rsid w:val="003739C8"/>
    <w:rsid w:val="00373C4A"/>
    <w:rsid w:val="00373D0B"/>
    <w:rsid w:val="00373E10"/>
    <w:rsid w:val="00373EEC"/>
    <w:rsid w:val="00374025"/>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99"/>
    <w:rsid w:val="00375BA6"/>
    <w:rsid w:val="00375D43"/>
    <w:rsid w:val="00376321"/>
    <w:rsid w:val="0037633D"/>
    <w:rsid w:val="0037638E"/>
    <w:rsid w:val="0037674B"/>
    <w:rsid w:val="0037676F"/>
    <w:rsid w:val="0037684C"/>
    <w:rsid w:val="0037688D"/>
    <w:rsid w:val="00376C57"/>
    <w:rsid w:val="00376D34"/>
    <w:rsid w:val="00376F1D"/>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8D8"/>
    <w:rsid w:val="00382931"/>
    <w:rsid w:val="0038293B"/>
    <w:rsid w:val="00382A22"/>
    <w:rsid w:val="00382B41"/>
    <w:rsid w:val="00382B8E"/>
    <w:rsid w:val="00382CEE"/>
    <w:rsid w:val="00382F9D"/>
    <w:rsid w:val="0038322D"/>
    <w:rsid w:val="0038326E"/>
    <w:rsid w:val="00383313"/>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9F"/>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E21"/>
    <w:rsid w:val="00387FA8"/>
    <w:rsid w:val="00390057"/>
    <w:rsid w:val="00390223"/>
    <w:rsid w:val="003908BE"/>
    <w:rsid w:val="003909AF"/>
    <w:rsid w:val="00390A24"/>
    <w:rsid w:val="00390ADA"/>
    <w:rsid w:val="00390C32"/>
    <w:rsid w:val="00390CC8"/>
    <w:rsid w:val="00390E71"/>
    <w:rsid w:val="00390EDA"/>
    <w:rsid w:val="00391110"/>
    <w:rsid w:val="00391202"/>
    <w:rsid w:val="0039133A"/>
    <w:rsid w:val="00391378"/>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9"/>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F51"/>
    <w:rsid w:val="003A241A"/>
    <w:rsid w:val="003A2A15"/>
    <w:rsid w:val="003A2A92"/>
    <w:rsid w:val="003A2A93"/>
    <w:rsid w:val="003A2B44"/>
    <w:rsid w:val="003A2DDD"/>
    <w:rsid w:val="003A2E9C"/>
    <w:rsid w:val="003A2EA1"/>
    <w:rsid w:val="003A3306"/>
    <w:rsid w:val="003A3748"/>
    <w:rsid w:val="003A37B8"/>
    <w:rsid w:val="003A38B6"/>
    <w:rsid w:val="003A38D8"/>
    <w:rsid w:val="003A3AB7"/>
    <w:rsid w:val="003A3C37"/>
    <w:rsid w:val="003A3EC2"/>
    <w:rsid w:val="003A3F82"/>
    <w:rsid w:val="003A3FA5"/>
    <w:rsid w:val="003A3FBE"/>
    <w:rsid w:val="003A3FC7"/>
    <w:rsid w:val="003A400D"/>
    <w:rsid w:val="003A402E"/>
    <w:rsid w:val="003A4139"/>
    <w:rsid w:val="003A41E4"/>
    <w:rsid w:val="003A47AA"/>
    <w:rsid w:val="003A47B4"/>
    <w:rsid w:val="003A48B2"/>
    <w:rsid w:val="003A48D5"/>
    <w:rsid w:val="003A4960"/>
    <w:rsid w:val="003A4AD0"/>
    <w:rsid w:val="003A4B3C"/>
    <w:rsid w:val="003A4FE1"/>
    <w:rsid w:val="003A5175"/>
    <w:rsid w:val="003A54F6"/>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EF4"/>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94B"/>
    <w:rsid w:val="003B0C2F"/>
    <w:rsid w:val="003B0C57"/>
    <w:rsid w:val="003B0C9E"/>
    <w:rsid w:val="003B0F0F"/>
    <w:rsid w:val="003B0F1A"/>
    <w:rsid w:val="003B0F26"/>
    <w:rsid w:val="003B0F57"/>
    <w:rsid w:val="003B120F"/>
    <w:rsid w:val="003B1487"/>
    <w:rsid w:val="003B1560"/>
    <w:rsid w:val="003B1A7A"/>
    <w:rsid w:val="003B1B8C"/>
    <w:rsid w:val="003B1BBD"/>
    <w:rsid w:val="003B1BDE"/>
    <w:rsid w:val="003B1C07"/>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1F9"/>
    <w:rsid w:val="003B75BF"/>
    <w:rsid w:val="003B7607"/>
    <w:rsid w:val="003B7837"/>
    <w:rsid w:val="003B7BF6"/>
    <w:rsid w:val="003B7C7F"/>
    <w:rsid w:val="003B7E30"/>
    <w:rsid w:val="003B7ECB"/>
    <w:rsid w:val="003B7EEE"/>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39"/>
    <w:rsid w:val="003C3AB8"/>
    <w:rsid w:val="003C3C3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C26"/>
    <w:rsid w:val="003C6D51"/>
    <w:rsid w:val="003C6D6B"/>
    <w:rsid w:val="003C6D83"/>
    <w:rsid w:val="003C6DD4"/>
    <w:rsid w:val="003C6E9C"/>
    <w:rsid w:val="003C7216"/>
    <w:rsid w:val="003C75F6"/>
    <w:rsid w:val="003C76DE"/>
    <w:rsid w:val="003C76F4"/>
    <w:rsid w:val="003C78FA"/>
    <w:rsid w:val="003C7A1A"/>
    <w:rsid w:val="003C7A55"/>
    <w:rsid w:val="003C7DAB"/>
    <w:rsid w:val="003C7DD9"/>
    <w:rsid w:val="003C7FAD"/>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128"/>
    <w:rsid w:val="003D2368"/>
    <w:rsid w:val="003D26CB"/>
    <w:rsid w:val="003D2881"/>
    <w:rsid w:val="003D2AF9"/>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DE7"/>
    <w:rsid w:val="003E0E02"/>
    <w:rsid w:val="003E0E80"/>
    <w:rsid w:val="003E0FF9"/>
    <w:rsid w:val="003E1350"/>
    <w:rsid w:val="003E14A1"/>
    <w:rsid w:val="003E1742"/>
    <w:rsid w:val="003E17BC"/>
    <w:rsid w:val="003E1AB2"/>
    <w:rsid w:val="003E1B34"/>
    <w:rsid w:val="003E1B85"/>
    <w:rsid w:val="003E1F7B"/>
    <w:rsid w:val="003E2164"/>
    <w:rsid w:val="003E240A"/>
    <w:rsid w:val="003E2447"/>
    <w:rsid w:val="003E2548"/>
    <w:rsid w:val="003E289E"/>
    <w:rsid w:val="003E29BA"/>
    <w:rsid w:val="003E29BC"/>
    <w:rsid w:val="003E2BF3"/>
    <w:rsid w:val="003E2C4D"/>
    <w:rsid w:val="003E307E"/>
    <w:rsid w:val="003E31E2"/>
    <w:rsid w:val="003E3645"/>
    <w:rsid w:val="003E3ABC"/>
    <w:rsid w:val="003E3ADF"/>
    <w:rsid w:val="003E3C8C"/>
    <w:rsid w:val="003E3CBC"/>
    <w:rsid w:val="003E3DB4"/>
    <w:rsid w:val="003E3E3B"/>
    <w:rsid w:val="003E432E"/>
    <w:rsid w:val="003E43FB"/>
    <w:rsid w:val="003E4475"/>
    <w:rsid w:val="003E47BE"/>
    <w:rsid w:val="003E4892"/>
    <w:rsid w:val="003E49BE"/>
    <w:rsid w:val="003E4AEE"/>
    <w:rsid w:val="003E4B30"/>
    <w:rsid w:val="003E4BCA"/>
    <w:rsid w:val="003E4BF4"/>
    <w:rsid w:val="003E4F0B"/>
    <w:rsid w:val="003E4FC5"/>
    <w:rsid w:val="003E4FF3"/>
    <w:rsid w:val="003E576C"/>
    <w:rsid w:val="003E5A29"/>
    <w:rsid w:val="003E5CBD"/>
    <w:rsid w:val="003E5D0F"/>
    <w:rsid w:val="003E5EA0"/>
    <w:rsid w:val="003E5EE9"/>
    <w:rsid w:val="003E5F3C"/>
    <w:rsid w:val="003E5FD6"/>
    <w:rsid w:val="003E60AD"/>
    <w:rsid w:val="003E61A6"/>
    <w:rsid w:val="003E64F0"/>
    <w:rsid w:val="003E6606"/>
    <w:rsid w:val="003E674B"/>
    <w:rsid w:val="003E6759"/>
    <w:rsid w:val="003E69F6"/>
    <w:rsid w:val="003E6B09"/>
    <w:rsid w:val="003E6BD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CB4"/>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17E"/>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4EF"/>
    <w:rsid w:val="004015E2"/>
    <w:rsid w:val="00401914"/>
    <w:rsid w:val="0040196D"/>
    <w:rsid w:val="00401AB6"/>
    <w:rsid w:val="00401DBC"/>
    <w:rsid w:val="00402138"/>
    <w:rsid w:val="004022A6"/>
    <w:rsid w:val="004026C2"/>
    <w:rsid w:val="00402B49"/>
    <w:rsid w:val="00402BC5"/>
    <w:rsid w:val="00402BEC"/>
    <w:rsid w:val="00402C2A"/>
    <w:rsid w:val="00402DD5"/>
    <w:rsid w:val="00402F55"/>
    <w:rsid w:val="0040320C"/>
    <w:rsid w:val="004035AB"/>
    <w:rsid w:val="00403A45"/>
    <w:rsid w:val="00403F77"/>
    <w:rsid w:val="00404007"/>
    <w:rsid w:val="00404193"/>
    <w:rsid w:val="0040420F"/>
    <w:rsid w:val="00404295"/>
    <w:rsid w:val="004042B7"/>
    <w:rsid w:val="00404402"/>
    <w:rsid w:val="004047B1"/>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5F9E"/>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29A"/>
    <w:rsid w:val="00411ADF"/>
    <w:rsid w:val="00412030"/>
    <w:rsid w:val="00412100"/>
    <w:rsid w:val="004122AC"/>
    <w:rsid w:val="004122AD"/>
    <w:rsid w:val="004122BC"/>
    <w:rsid w:val="004123C4"/>
    <w:rsid w:val="004127FA"/>
    <w:rsid w:val="00412855"/>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DB"/>
    <w:rsid w:val="0041479B"/>
    <w:rsid w:val="00414A82"/>
    <w:rsid w:val="00414BB3"/>
    <w:rsid w:val="00414DA0"/>
    <w:rsid w:val="00414F97"/>
    <w:rsid w:val="004154D1"/>
    <w:rsid w:val="004156F0"/>
    <w:rsid w:val="00415963"/>
    <w:rsid w:val="00415B16"/>
    <w:rsid w:val="00415BE4"/>
    <w:rsid w:val="00415C71"/>
    <w:rsid w:val="00416056"/>
    <w:rsid w:val="00416324"/>
    <w:rsid w:val="00416387"/>
    <w:rsid w:val="0041669D"/>
    <w:rsid w:val="004168D2"/>
    <w:rsid w:val="00416961"/>
    <w:rsid w:val="0041698C"/>
    <w:rsid w:val="00416A8B"/>
    <w:rsid w:val="00416AC5"/>
    <w:rsid w:val="00416C86"/>
    <w:rsid w:val="00416D54"/>
    <w:rsid w:val="00416E3B"/>
    <w:rsid w:val="004174D1"/>
    <w:rsid w:val="004174E5"/>
    <w:rsid w:val="00417514"/>
    <w:rsid w:val="004175A0"/>
    <w:rsid w:val="004177E0"/>
    <w:rsid w:val="004178EC"/>
    <w:rsid w:val="00417BF0"/>
    <w:rsid w:val="00417E25"/>
    <w:rsid w:val="004201F7"/>
    <w:rsid w:val="00420251"/>
    <w:rsid w:val="004204D3"/>
    <w:rsid w:val="004206E6"/>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7E4"/>
    <w:rsid w:val="00423888"/>
    <w:rsid w:val="00423ACF"/>
    <w:rsid w:val="00423D29"/>
    <w:rsid w:val="00423E8A"/>
    <w:rsid w:val="00423EDC"/>
    <w:rsid w:val="004240E8"/>
    <w:rsid w:val="004240F5"/>
    <w:rsid w:val="00424102"/>
    <w:rsid w:val="004243AF"/>
    <w:rsid w:val="00424423"/>
    <w:rsid w:val="00424444"/>
    <w:rsid w:val="00424459"/>
    <w:rsid w:val="004244F0"/>
    <w:rsid w:val="004245B1"/>
    <w:rsid w:val="00424612"/>
    <w:rsid w:val="0042475A"/>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6D5D"/>
    <w:rsid w:val="00427038"/>
    <w:rsid w:val="004270C6"/>
    <w:rsid w:val="00427332"/>
    <w:rsid w:val="0042735E"/>
    <w:rsid w:val="004273D7"/>
    <w:rsid w:val="004273F8"/>
    <w:rsid w:val="00427446"/>
    <w:rsid w:val="00427448"/>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B38"/>
    <w:rsid w:val="00430CF1"/>
    <w:rsid w:val="00430F9E"/>
    <w:rsid w:val="004310EC"/>
    <w:rsid w:val="0043120F"/>
    <w:rsid w:val="00431333"/>
    <w:rsid w:val="004316A0"/>
    <w:rsid w:val="00431969"/>
    <w:rsid w:val="00431BA6"/>
    <w:rsid w:val="00431CF5"/>
    <w:rsid w:val="00431D22"/>
    <w:rsid w:val="00431E80"/>
    <w:rsid w:val="00431FA8"/>
    <w:rsid w:val="00432202"/>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EDB"/>
    <w:rsid w:val="00434F3B"/>
    <w:rsid w:val="004355E0"/>
    <w:rsid w:val="0043573A"/>
    <w:rsid w:val="004359AD"/>
    <w:rsid w:val="00435C42"/>
    <w:rsid w:val="00435D3D"/>
    <w:rsid w:val="00435F39"/>
    <w:rsid w:val="004362E2"/>
    <w:rsid w:val="00436383"/>
    <w:rsid w:val="004366E1"/>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46E"/>
    <w:rsid w:val="004405B0"/>
    <w:rsid w:val="00440625"/>
    <w:rsid w:val="0044072D"/>
    <w:rsid w:val="00440A5B"/>
    <w:rsid w:val="00440B42"/>
    <w:rsid w:val="00440B5C"/>
    <w:rsid w:val="00440DA5"/>
    <w:rsid w:val="00440E7B"/>
    <w:rsid w:val="00440FC3"/>
    <w:rsid w:val="00441083"/>
    <w:rsid w:val="0044149C"/>
    <w:rsid w:val="004415C4"/>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15B"/>
    <w:rsid w:val="00444448"/>
    <w:rsid w:val="00444613"/>
    <w:rsid w:val="004447D2"/>
    <w:rsid w:val="00444983"/>
    <w:rsid w:val="00444A7F"/>
    <w:rsid w:val="00444AB9"/>
    <w:rsid w:val="00444BEE"/>
    <w:rsid w:val="00444C80"/>
    <w:rsid w:val="00444D94"/>
    <w:rsid w:val="00444F33"/>
    <w:rsid w:val="00444F8C"/>
    <w:rsid w:val="00444FCB"/>
    <w:rsid w:val="0044539B"/>
    <w:rsid w:val="004453C9"/>
    <w:rsid w:val="00445677"/>
    <w:rsid w:val="00445732"/>
    <w:rsid w:val="0044580E"/>
    <w:rsid w:val="0044582C"/>
    <w:rsid w:val="0044583F"/>
    <w:rsid w:val="004458C9"/>
    <w:rsid w:val="00445A1C"/>
    <w:rsid w:val="00445BAE"/>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7A9"/>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B1A"/>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364"/>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CE5"/>
    <w:rsid w:val="00462F52"/>
    <w:rsid w:val="004630E6"/>
    <w:rsid w:val="004631E5"/>
    <w:rsid w:val="00463438"/>
    <w:rsid w:val="00463972"/>
    <w:rsid w:val="004639D7"/>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9DA"/>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54"/>
    <w:rsid w:val="004726EC"/>
    <w:rsid w:val="0047274C"/>
    <w:rsid w:val="00472901"/>
    <w:rsid w:val="004729C8"/>
    <w:rsid w:val="00472AAF"/>
    <w:rsid w:val="00472F08"/>
    <w:rsid w:val="00473047"/>
    <w:rsid w:val="0047313C"/>
    <w:rsid w:val="00473155"/>
    <w:rsid w:val="004731EA"/>
    <w:rsid w:val="00473232"/>
    <w:rsid w:val="0047354E"/>
    <w:rsid w:val="0047360F"/>
    <w:rsid w:val="004736B9"/>
    <w:rsid w:val="00473867"/>
    <w:rsid w:val="004739AB"/>
    <w:rsid w:val="00473A6F"/>
    <w:rsid w:val="00473ADA"/>
    <w:rsid w:val="00473B6E"/>
    <w:rsid w:val="00473D08"/>
    <w:rsid w:val="00474291"/>
    <w:rsid w:val="00474553"/>
    <w:rsid w:val="00474581"/>
    <w:rsid w:val="004745C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AA"/>
    <w:rsid w:val="00484D71"/>
    <w:rsid w:val="00484F11"/>
    <w:rsid w:val="00484FB6"/>
    <w:rsid w:val="00485338"/>
    <w:rsid w:val="004853A8"/>
    <w:rsid w:val="004855DC"/>
    <w:rsid w:val="00485939"/>
    <w:rsid w:val="00485A7F"/>
    <w:rsid w:val="00485B81"/>
    <w:rsid w:val="00485DFA"/>
    <w:rsid w:val="0048636A"/>
    <w:rsid w:val="00486411"/>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9F9"/>
    <w:rsid w:val="00487E38"/>
    <w:rsid w:val="00487EF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2F3E"/>
    <w:rsid w:val="00493026"/>
    <w:rsid w:val="004930FD"/>
    <w:rsid w:val="00493404"/>
    <w:rsid w:val="004934C2"/>
    <w:rsid w:val="0049353A"/>
    <w:rsid w:val="004938DF"/>
    <w:rsid w:val="004939C5"/>
    <w:rsid w:val="00493A17"/>
    <w:rsid w:val="00493CF5"/>
    <w:rsid w:val="00493D19"/>
    <w:rsid w:val="00493DA0"/>
    <w:rsid w:val="00494199"/>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8A1"/>
    <w:rsid w:val="00497D3E"/>
    <w:rsid w:val="00497DFD"/>
    <w:rsid w:val="004A0057"/>
    <w:rsid w:val="004A0083"/>
    <w:rsid w:val="004A0133"/>
    <w:rsid w:val="004A053A"/>
    <w:rsid w:val="004A057E"/>
    <w:rsid w:val="004A07A3"/>
    <w:rsid w:val="004A0B6C"/>
    <w:rsid w:val="004A0BDA"/>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1AF"/>
    <w:rsid w:val="004A6323"/>
    <w:rsid w:val="004A633A"/>
    <w:rsid w:val="004A654D"/>
    <w:rsid w:val="004A6582"/>
    <w:rsid w:val="004A667E"/>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7E"/>
    <w:rsid w:val="004A7FBC"/>
    <w:rsid w:val="004B01F5"/>
    <w:rsid w:val="004B01F9"/>
    <w:rsid w:val="004B03D9"/>
    <w:rsid w:val="004B0541"/>
    <w:rsid w:val="004B069B"/>
    <w:rsid w:val="004B06E0"/>
    <w:rsid w:val="004B06E8"/>
    <w:rsid w:val="004B075A"/>
    <w:rsid w:val="004B0787"/>
    <w:rsid w:val="004B080D"/>
    <w:rsid w:val="004B0A57"/>
    <w:rsid w:val="004B0B2C"/>
    <w:rsid w:val="004B0C8C"/>
    <w:rsid w:val="004B0DB4"/>
    <w:rsid w:val="004B0F9D"/>
    <w:rsid w:val="004B10BA"/>
    <w:rsid w:val="004B18C9"/>
    <w:rsid w:val="004B1962"/>
    <w:rsid w:val="004B19F3"/>
    <w:rsid w:val="004B19F7"/>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AAB"/>
    <w:rsid w:val="004B3B62"/>
    <w:rsid w:val="004B3D21"/>
    <w:rsid w:val="004B3E57"/>
    <w:rsid w:val="004B40E0"/>
    <w:rsid w:val="004B41BB"/>
    <w:rsid w:val="004B424F"/>
    <w:rsid w:val="004B464C"/>
    <w:rsid w:val="004B49AB"/>
    <w:rsid w:val="004B4C38"/>
    <w:rsid w:val="004B52DF"/>
    <w:rsid w:val="004B53C9"/>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0B7"/>
    <w:rsid w:val="004C04E6"/>
    <w:rsid w:val="004C050E"/>
    <w:rsid w:val="004C096C"/>
    <w:rsid w:val="004C0CF0"/>
    <w:rsid w:val="004C0E02"/>
    <w:rsid w:val="004C12D6"/>
    <w:rsid w:val="004C1314"/>
    <w:rsid w:val="004C1411"/>
    <w:rsid w:val="004C142A"/>
    <w:rsid w:val="004C1450"/>
    <w:rsid w:val="004C147E"/>
    <w:rsid w:val="004C14D3"/>
    <w:rsid w:val="004C18A5"/>
    <w:rsid w:val="004C1939"/>
    <w:rsid w:val="004C1A6A"/>
    <w:rsid w:val="004C1DB3"/>
    <w:rsid w:val="004C22EC"/>
    <w:rsid w:val="004C234E"/>
    <w:rsid w:val="004C238E"/>
    <w:rsid w:val="004C26FD"/>
    <w:rsid w:val="004C289A"/>
    <w:rsid w:val="004C28C2"/>
    <w:rsid w:val="004C2BE9"/>
    <w:rsid w:val="004C2DE0"/>
    <w:rsid w:val="004C34A2"/>
    <w:rsid w:val="004C34D9"/>
    <w:rsid w:val="004C36A0"/>
    <w:rsid w:val="004C3BCC"/>
    <w:rsid w:val="004C3CCB"/>
    <w:rsid w:val="004C3D11"/>
    <w:rsid w:val="004C3E39"/>
    <w:rsid w:val="004C40C4"/>
    <w:rsid w:val="004C40ED"/>
    <w:rsid w:val="004C424A"/>
    <w:rsid w:val="004C4501"/>
    <w:rsid w:val="004C4864"/>
    <w:rsid w:val="004C48F6"/>
    <w:rsid w:val="004C4A4C"/>
    <w:rsid w:val="004C4E99"/>
    <w:rsid w:val="004C4FA4"/>
    <w:rsid w:val="004C50CC"/>
    <w:rsid w:val="004C524E"/>
    <w:rsid w:val="004C5273"/>
    <w:rsid w:val="004C531C"/>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C80"/>
    <w:rsid w:val="004D0EC3"/>
    <w:rsid w:val="004D0ED5"/>
    <w:rsid w:val="004D10A1"/>
    <w:rsid w:val="004D1493"/>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89"/>
    <w:rsid w:val="004D34E1"/>
    <w:rsid w:val="004D36E1"/>
    <w:rsid w:val="004D385E"/>
    <w:rsid w:val="004D3888"/>
    <w:rsid w:val="004D389C"/>
    <w:rsid w:val="004D3939"/>
    <w:rsid w:val="004D3952"/>
    <w:rsid w:val="004D3A3E"/>
    <w:rsid w:val="004D3A61"/>
    <w:rsid w:val="004D3AE5"/>
    <w:rsid w:val="004D3E39"/>
    <w:rsid w:val="004D3FC5"/>
    <w:rsid w:val="004D4160"/>
    <w:rsid w:val="004D4263"/>
    <w:rsid w:val="004D4585"/>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6DAD"/>
    <w:rsid w:val="004D7211"/>
    <w:rsid w:val="004D7289"/>
    <w:rsid w:val="004D752A"/>
    <w:rsid w:val="004D76F9"/>
    <w:rsid w:val="004D7820"/>
    <w:rsid w:val="004D79FF"/>
    <w:rsid w:val="004D7AB6"/>
    <w:rsid w:val="004D7B84"/>
    <w:rsid w:val="004D7F09"/>
    <w:rsid w:val="004D7FD0"/>
    <w:rsid w:val="004E0321"/>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DEC"/>
    <w:rsid w:val="004E3E13"/>
    <w:rsid w:val="004E3EF0"/>
    <w:rsid w:val="004E42E6"/>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8B6"/>
    <w:rsid w:val="004E6920"/>
    <w:rsid w:val="004E69CB"/>
    <w:rsid w:val="004E69E5"/>
    <w:rsid w:val="004E6D48"/>
    <w:rsid w:val="004E6E1E"/>
    <w:rsid w:val="004E6FC7"/>
    <w:rsid w:val="004E6FF7"/>
    <w:rsid w:val="004E7319"/>
    <w:rsid w:val="004E7383"/>
    <w:rsid w:val="004E73C7"/>
    <w:rsid w:val="004E7733"/>
    <w:rsid w:val="004E7917"/>
    <w:rsid w:val="004E7A0A"/>
    <w:rsid w:val="004E7AB6"/>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1F8"/>
    <w:rsid w:val="004F1950"/>
    <w:rsid w:val="004F1C52"/>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31"/>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140"/>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4FD"/>
    <w:rsid w:val="005105FE"/>
    <w:rsid w:val="00510640"/>
    <w:rsid w:val="0051083C"/>
    <w:rsid w:val="00510872"/>
    <w:rsid w:val="00510910"/>
    <w:rsid w:val="00510930"/>
    <w:rsid w:val="00510C99"/>
    <w:rsid w:val="00510D77"/>
    <w:rsid w:val="00510E32"/>
    <w:rsid w:val="00510EEA"/>
    <w:rsid w:val="00510F24"/>
    <w:rsid w:val="00510F75"/>
    <w:rsid w:val="00510FA1"/>
    <w:rsid w:val="0051117E"/>
    <w:rsid w:val="005111DF"/>
    <w:rsid w:val="0051177E"/>
    <w:rsid w:val="00511804"/>
    <w:rsid w:val="005119F0"/>
    <w:rsid w:val="00511A0B"/>
    <w:rsid w:val="00511B1E"/>
    <w:rsid w:val="00511D0D"/>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83"/>
    <w:rsid w:val="005137E7"/>
    <w:rsid w:val="0051385E"/>
    <w:rsid w:val="00513A46"/>
    <w:rsid w:val="00513A69"/>
    <w:rsid w:val="00513A92"/>
    <w:rsid w:val="00513F0F"/>
    <w:rsid w:val="00513F90"/>
    <w:rsid w:val="00513FB8"/>
    <w:rsid w:val="00513FBF"/>
    <w:rsid w:val="00513FC8"/>
    <w:rsid w:val="005141C5"/>
    <w:rsid w:val="005144AD"/>
    <w:rsid w:val="005147BF"/>
    <w:rsid w:val="0051483C"/>
    <w:rsid w:val="005148CD"/>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A9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3A1"/>
    <w:rsid w:val="00521765"/>
    <w:rsid w:val="00521792"/>
    <w:rsid w:val="005217CA"/>
    <w:rsid w:val="005218F3"/>
    <w:rsid w:val="005219B8"/>
    <w:rsid w:val="005219E2"/>
    <w:rsid w:val="005219EF"/>
    <w:rsid w:val="005219F9"/>
    <w:rsid w:val="00521D42"/>
    <w:rsid w:val="00521E63"/>
    <w:rsid w:val="0052209A"/>
    <w:rsid w:val="005223B0"/>
    <w:rsid w:val="005223F3"/>
    <w:rsid w:val="0052251B"/>
    <w:rsid w:val="00522522"/>
    <w:rsid w:val="00522A48"/>
    <w:rsid w:val="00522A4F"/>
    <w:rsid w:val="00522AE1"/>
    <w:rsid w:val="00522BDE"/>
    <w:rsid w:val="00522F84"/>
    <w:rsid w:val="00522FEB"/>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4E7E"/>
    <w:rsid w:val="00525351"/>
    <w:rsid w:val="00525418"/>
    <w:rsid w:val="005259A5"/>
    <w:rsid w:val="00525C32"/>
    <w:rsid w:val="0052607D"/>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BE5"/>
    <w:rsid w:val="00527CD8"/>
    <w:rsid w:val="00527D2E"/>
    <w:rsid w:val="00527F2E"/>
    <w:rsid w:val="00527FAB"/>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3C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168"/>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EF"/>
    <w:rsid w:val="005534F2"/>
    <w:rsid w:val="005537F8"/>
    <w:rsid w:val="005538AB"/>
    <w:rsid w:val="00553901"/>
    <w:rsid w:val="00553910"/>
    <w:rsid w:val="00553B83"/>
    <w:rsid w:val="00553DBB"/>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08"/>
    <w:rsid w:val="00555C5A"/>
    <w:rsid w:val="00555E34"/>
    <w:rsid w:val="00556188"/>
    <w:rsid w:val="0055640F"/>
    <w:rsid w:val="005564F8"/>
    <w:rsid w:val="0055697C"/>
    <w:rsid w:val="00556A51"/>
    <w:rsid w:val="00556B36"/>
    <w:rsid w:val="00556B5F"/>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876"/>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5F0"/>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646"/>
    <w:rsid w:val="00570736"/>
    <w:rsid w:val="005709A6"/>
    <w:rsid w:val="00570A6A"/>
    <w:rsid w:val="00570F8D"/>
    <w:rsid w:val="00571543"/>
    <w:rsid w:val="00571649"/>
    <w:rsid w:val="005716F3"/>
    <w:rsid w:val="005718D1"/>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06"/>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65E"/>
    <w:rsid w:val="00580721"/>
    <w:rsid w:val="005807B7"/>
    <w:rsid w:val="005808B2"/>
    <w:rsid w:val="005808FB"/>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086"/>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100F"/>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235"/>
    <w:rsid w:val="005963A2"/>
    <w:rsid w:val="005965E5"/>
    <w:rsid w:val="005965EE"/>
    <w:rsid w:val="005968C4"/>
    <w:rsid w:val="00596C93"/>
    <w:rsid w:val="0059715A"/>
    <w:rsid w:val="0059740A"/>
    <w:rsid w:val="0059756F"/>
    <w:rsid w:val="0059760D"/>
    <w:rsid w:val="0059787E"/>
    <w:rsid w:val="00597C56"/>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1C67"/>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4BD"/>
    <w:rsid w:val="005A35D5"/>
    <w:rsid w:val="005A36ED"/>
    <w:rsid w:val="005A374D"/>
    <w:rsid w:val="005A377F"/>
    <w:rsid w:val="005A3D52"/>
    <w:rsid w:val="005A3E77"/>
    <w:rsid w:val="005A3EDA"/>
    <w:rsid w:val="005A3F5C"/>
    <w:rsid w:val="005A3F89"/>
    <w:rsid w:val="005A411A"/>
    <w:rsid w:val="005A4292"/>
    <w:rsid w:val="005A42A7"/>
    <w:rsid w:val="005A4369"/>
    <w:rsid w:val="005A4382"/>
    <w:rsid w:val="005A455C"/>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62F"/>
    <w:rsid w:val="005A6818"/>
    <w:rsid w:val="005A68DC"/>
    <w:rsid w:val="005A6AD6"/>
    <w:rsid w:val="005A6F63"/>
    <w:rsid w:val="005A6FA4"/>
    <w:rsid w:val="005A7236"/>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336"/>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5DC6"/>
    <w:rsid w:val="005B61D8"/>
    <w:rsid w:val="005B642D"/>
    <w:rsid w:val="005B6488"/>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5B9"/>
    <w:rsid w:val="005C05BC"/>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23"/>
    <w:rsid w:val="005C293C"/>
    <w:rsid w:val="005C2ACF"/>
    <w:rsid w:val="005C2B53"/>
    <w:rsid w:val="005C2C91"/>
    <w:rsid w:val="005C3149"/>
    <w:rsid w:val="005C32B1"/>
    <w:rsid w:val="005C3921"/>
    <w:rsid w:val="005C39B4"/>
    <w:rsid w:val="005C39C1"/>
    <w:rsid w:val="005C3B82"/>
    <w:rsid w:val="005C3B8E"/>
    <w:rsid w:val="005C3C9C"/>
    <w:rsid w:val="005C3D3D"/>
    <w:rsid w:val="005C3D65"/>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656"/>
    <w:rsid w:val="005C7861"/>
    <w:rsid w:val="005C7A45"/>
    <w:rsid w:val="005C7B3B"/>
    <w:rsid w:val="005C7EAE"/>
    <w:rsid w:val="005D0139"/>
    <w:rsid w:val="005D0288"/>
    <w:rsid w:val="005D0470"/>
    <w:rsid w:val="005D048E"/>
    <w:rsid w:val="005D0520"/>
    <w:rsid w:val="005D0765"/>
    <w:rsid w:val="005D0774"/>
    <w:rsid w:val="005D0847"/>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578"/>
    <w:rsid w:val="005D2784"/>
    <w:rsid w:val="005D2881"/>
    <w:rsid w:val="005D2A2D"/>
    <w:rsid w:val="005D2AB4"/>
    <w:rsid w:val="005D2B41"/>
    <w:rsid w:val="005D2BE6"/>
    <w:rsid w:val="005D2C04"/>
    <w:rsid w:val="005D2CF9"/>
    <w:rsid w:val="005D2E26"/>
    <w:rsid w:val="005D2E91"/>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72"/>
    <w:rsid w:val="005D4AB9"/>
    <w:rsid w:val="005D4E5C"/>
    <w:rsid w:val="005D4EDC"/>
    <w:rsid w:val="005D4F6E"/>
    <w:rsid w:val="005D4FB8"/>
    <w:rsid w:val="005D5113"/>
    <w:rsid w:val="005D531D"/>
    <w:rsid w:val="005D549A"/>
    <w:rsid w:val="005D54B5"/>
    <w:rsid w:val="005D5716"/>
    <w:rsid w:val="005D577A"/>
    <w:rsid w:val="005D58CB"/>
    <w:rsid w:val="005D5932"/>
    <w:rsid w:val="005D59A4"/>
    <w:rsid w:val="005D59CC"/>
    <w:rsid w:val="005D5A2E"/>
    <w:rsid w:val="005D5AD6"/>
    <w:rsid w:val="005D5AFB"/>
    <w:rsid w:val="005D5DA5"/>
    <w:rsid w:val="005D5DD4"/>
    <w:rsid w:val="005D5EF7"/>
    <w:rsid w:val="005D5EFF"/>
    <w:rsid w:val="005D5F1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61E"/>
    <w:rsid w:val="005E063C"/>
    <w:rsid w:val="005E066C"/>
    <w:rsid w:val="005E0798"/>
    <w:rsid w:val="005E08A4"/>
    <w:rsid w:val="005E0DDC"/>
    <w:rsid w:val="005E1076"/>
    <w:rsid w:val="005E10DC"/>
    <w:rsid w:val="005E127B"/>
    <w:rsid w:val="005E133A"/>
    <w:rsid w:val="005E1481"/>
    <w:rsid w:val="005E15B2"/>
    <w:rsid w:val="005E1994"/>
    <w:rsid w:val="005E1B14"/>
    <w:rsid w:val="005E1BC6"/>
    <w:rsid w:val="005E1CB4"/>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A9"/>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09"/>
    <w:rsid w:val="005F0DB8"/>
    <w:rsid w:val="005F0E08"/>
    <w:rsid w:val="005F10BD"/>
    <w:rsid w:val="005F1331"/>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783"/>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D23"/>
    <w:rsid w:val="005F6DD5"/>
    <w:rsid w:val="005F7017"/>
    <w:rsid w:val="005F70E2"/>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5C5"/>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4DC"/>
    <w:rsid w:val="006057FB"/>
    <w:rsid w:val="00605AB5"/>
    <w:rsid w:val="00605F98"/>
    <w:rsid w:val="00605FA0"/>
    <w:rsid w:val="00605FEB"/>
    <w:rsid w:val="006064DE"/>
    <w:rsid w:val="00606692"/>
    <w:rsid w:val="006068D7"/>
    <w:rsid w:val="00606926"/>
    <w:rsid w:val="00606F7E"/>
    <w:rsid w:val="00607113"/>
    <w:rsid w:val="006073D1"/>
    <w:rsid w:val="0060743C"/>
    <w:rsid w:val="006075AB"/>
    <w:rsid w:val="006078D4"/>
    <w:rsid w:val="006079D9"/>
    <w:rsid w:val="006079DE"/>
    <w:rsid w:val="00607B47"/>
    <w:rsid w:val="00607E8B"/>
    <w:rsid w:val="00607F6B"/>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89"/>
    <w:rsid w:val="00614A91"/>
    <w:rsid w:val="00614CC0"/>
    <w:rsid w:val="00614D61"/>
    <w:rsid w:val="00614DF2"/>
    <w:rsid w:val="00615149"/>
    <w:rsid w:val="00615250"/>
    <w:rsid w:val="006152ED"/>
    <w:rsid w:val="00615302"/>
    <w:rsid w:val="006153D7"/>
    <w:rsid w:val="0061561F"/>
    <w:rsid w:val="00615984"/>
    <w:rsid w:val="00615B88"/>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0C9"/>
    <w:rsid w:val="0062328C"/>
    <w:rsid w:val="0062363D"/>
    <w:rsid w:val="00623C58"/>
    <w:rsid w:val="00623CD1"/>
    <w:rsid w:val="00623EA0"/>
    <w:rsid w:val="00623F6A"/>
    <w:rsid w:val="00623FA7"/>
    <w:rsid w:val="0062447B"/>
    <w:rsid w:val="0062484F"/>
    <w:rsid w:val="006248AB"/>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6F25"/>
    <w:rsid w:val="006270BF"/>
    <w:rsid w:val="006270DF"/>
    <w:rsid w:val="00627356"/>
    <w:rsid w:val="006273A3"/>
    <w:rsid w:val="006276DB"/>
    <w:rsid w:val="0062772E"/>
    <w:rsid w:val="0062772F"/>
    <w:rsid w:val="006277CC"/>
    <w:rsid w:val="00627803"/>
    <w:rsid w:val="00627890"/>
    <w:rsid w:val="006279EC"/>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18B"/>
    <w:rsid w:val="006403F6"/>
    <w:rsid w:val="006404D4"/>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8F4"/>
    <w:rsid w:val="00641ACC"/>
    <w:rsid w:val="00641C44"/>
    <w:rsid w:val="00641CE7"/>
    <w:rsid w:val="00641DBE"/>
    <w:rsid w:val="00641F00"/>
    <w:rsid w:val="00641F73"/>
    <w:rsid w:val="006422F6"/>
    <w:rsid w:val="0064231F"/>
    <w:rsid w:val="00642323"/>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0DD"/>
    <w:rsid w:val="00646458"/>
    <w:rsid w:val="006465F1"/>
    <w:rsid w:val="00646831"/>
    <w:rsid w:val="0064695D"/>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59A"/>
    <w:rsid w:val="0065078F"/>
    <w:rsid w:val="006507FE"/>
    <w:rsid w:val="0065092B"/>
    <w:rsid w:val="006509DF"/>
    <w:rsid w:val="00650CFB"/>
    <w:rsid w:val="00650DB6"/>
    <w:rsid w:val="00650E18"/>
    <w:rsid w:val="00651058"/>
    <w:rsid w:val="0065120A"/>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325"/>
    <w:rsid w:val="0065333D"/>
    <w:rsid w:val="006533D7"/>
    <w:rsid w:val="00653462"/>
    <w:rsid w:val="00653530"/>
    <w:rsid w:val="006536F9"/>
    <w:rsid w:val="006538D7"/>
    <w:rsid w:val="00653907"/>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5B"/>
    <w:rsid w:val="0065599D"/>
    <w:rsid w:val="00655A97"/>
    <w:rsid w:val="00655C96"/>
    <w:rsid w:val="00655D24"/>
    <w:rsid w:val="00656298"/>
    <w:rsid w:val="00656435"/>
    <w:rsid w:val="00656512"/>
    <w:rsid w:val="0065652A"/>
    <w:rsid w:val="00656559"/>
    <w:rsid w:val="006565B3"/>
    <w:rsid w:val="006566B9"/>
    <w:rsid w:val="00656730"/>
    <w:rsid w:val="0065681F"/>
    <w:rsid w:val="0065689F"/>
    <w:rsid w:val="006568CC"/>
    <w:rsid w:val="0065696F"/>
    <w:rsid w:val="00656CA8"/>
    <w:rsid w:val="00656F3E"/>
    <w:rsid w:val="00657108"/>
    <w:rsid w:val="00657204"/>
    <w:rsid w:val="0065729E"/>
    <w:rsid w:val="006574C1"/>
    <w:rsid w:val="00657536"/>
    <w:rsid w:val="0065775C"/>
    <w:rsid w:val="006578A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2D"/>
    <w:rsid w:val="00662CB8"/>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B9D"/>
    <w:rsid w:val="00665BAA"/>
    <w:rsid w:val="00665BD3"/>
    <w:rsid w:val="00665C27"/>
    <w:rsid w:val="00665CCC"/>
    <w:rsid w:val="00665FAE"/>
    <w:rsid w:val="0066605D"/>
    <w:rsid w:val="0066608F"/>
    <w:rsid w:val="006660C6"/>
    <w:rsid w:val="006660CE"/>
    <w:rsid w:val="006661C8"/>
    <w:rsid w:val="00666395"/>
    <w:rsid w:val="00666476"/>
    <w:rsid w:val="006666C6"/>
    <w:rsid w:val="006668F3"/>
    <w:rsid w:val="00666A43"/>
    <w:rsid w:val="00666A68"/>
    <w:rsid w:val="00666A81"/>
    <w:rsid w:val="00666AAC"/>
    <w:rsid w:val="00666DD8"/>
    <w:rsid w:val="00666EB7"/>
    <w:rsid w:val="00666ED2"/>
    <w:rsid w:val="00666F74"/>
    <w:rsid w:val="00666FC8"/>
    <w:rsid w:val="006672C7"/>
    <w:rsid w:val="006673B8"/>
    <w:rsid w:val="00667675"/>
    <w:rsid w:val="00667765"/>
    <w:rsid w:val="00667845"/>
    <w:rsid w:val="00667929"/>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31"/>
    <w:rsid w:val="00672AFA"/>
    <w:rsid w:val="00672B0E"/>
    <w:rsid w:val="00672B77"/>
    <w:rsid w:val="00672D55"/>
    <w:rsid w:val="00672D6D"/>
    <w:rsid w:val="00672E4A"/>
    <w:rsid w:val="006731BF"/>
    <w:rsid w:val="00673227"/>
    <w:rsid w:val="006733B4"/>
    <w:rsid w:val="006736AF"/>
    <w:rsid w:val="00673716"/>
    <w:rsid w:val="00673887"/>
    <w:rsid w:val="00673982"/>
    <w:rsid w:val="00673A20"/>
    <w:rsid w:val="00673ACA"/>
    <w:rsid w:val="00673B4E"/>
    <w:rsid w:val="00673E6D"/>
    <w:rsid w:val="00673F38"/>
    <w:rsid w:val="00673F6B"/>
    <w:rsid w:val="0067409F"/>
    <w:rsid w:val="006740F1"/>
    <w:rsid w:val="0067453C"/>
    <w:rsid w:val="00674603"/>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FDF"/>
    <w:rsid w:val="006770AA"/>
    <w:rsid w:val="00677212"/>
    <w:rsid w:val="00677466"/>
    <w:rsid w:val="00677746"/>
    <w:rsid w:val="006777F7"/>
    <w:rsid w:val="00677AE4"/>
    <w:rsid w:val="00677E1F"/>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3C1"/>
    <w:rsid w:val="0068648E"/>
    <w:rsid w:val="006864E1"/>
    <w:rsid w:val="00686770"/>
    <w:rsid w:val="0068684A"/>
    <w:rsid w:val="00686873"/>
    <w:rsid w:val="00686878"/>
    <w:rsid w:val="00686A61"/>
    <w:rsid w:val="00686A9E"/>
    <w:rsid w:val="00686BE7"/>
    <w:rsid w:val="00686C33"/>
    <w:rsid w:val="00686D34"/>
    <w:rsid w:val="00686F33"/>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059"/>
    <w:rsid w:val="00692110"/>
    <w:rsid w:val="00692181"/>
    <w:rsid w:val="006921AD"/>
    <w:rsid w:val="006921F7"/>
    <w:rsid w:val="006924EA"/>
    <w:rsid w:val="00692564"/>
    <w:rsid w:val="00692709"/>
    <w:rsid w:val="00692AE3"/>
    <w:rsid w:val="00692CA6"/>
    <w:rsid w:val="00692E18"/>
    <w:rsid w:val="00692F88"/>
    <w:rsid w:val="00692FDA"/>
    <w:rsid w:val="006931C4"/>
    <w:rsid w:val="00693635"/>
    <w:rsid w:val="006938D7"/>
    <w:rsid w:val="00693A52"/>
    <w:rsid w:val="006941A2"/>
    <w:rsid w:val="00694222"/>
    <w:rsid w:val="006943C5"/>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456"/>
    <w:rsid w:val="00695616"/>
    <w:rsid w:val="0069577D"/>
    <w:rsid w:val="006959B5"/>
    <w:rsid w:val="006959EB"/>
    <w:rsid w:val="00695B0F"/>
    <w:rsid w:val="00695C5D"/>
    <w:rsid w:val="00695E1A"/>
    <w:rsid w:val="00695F0E"/>
    <w:rsid w:val="00696212"/>
    <w:rsid w:val="00696285"/>
    <w:rsid w:val="006968D9"/>
    <w:rsid w:val="006969E3"/>
    <w:rsid w:val="00696A27"/>
    <w:rsid w:val="00696AA8"/>
    <w:rsid w:val="00696AF6"/>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CBF"/>
    <w:rsid w:val="006A0EF1"/>
    <w:rsid w:val="006A1392"/>
    <w:rsid w:val="006A1608"/>
    <w:rsid w:val="006A1999"/>
    <w:rsid w:val="006A1A70"/>
    <w:rsid w:val="006A1ABD"/>
    <w:rsid w:val="006A1AC3"/>
    <w:rsid w:val="006A1B28"/>
    <w:rsid w:val="006A1CC3"/>
    <w:rsid w:val="006A1DB7"/>
    <w:rsid w:val="006A1E65"/>
    <w:rsid w:val="006A20E3"/>
    <w:rsid w:val="006A2530"/>
    <w:rsid w:val="006A2796"/>
    <w:rsid w:val="006A28B0"/>
    <w:rsid w:val="006A2A12"/>
    <w:rsid w:val="006A2B42"/>
    <w:rsid w:val="006A2F6D"/>
    <w:rsid w:val="006A2FDE"/>
    <w:rsid w:val="006A327E"/>
    <w:rsid w:val="006A3397"/>
    <w:rsid w:val="006A33A0"/>
    <w:rsid w:val="006A347C"/>
    <w:rsid w:val="006A347D"/>
    <w:rsid w:val="006A34C5"/>
    <w:rsid w:val="006A34DE"/>
    <w:rsid w:val="006A3925"/>
    <w:rsid w:val="006A39D0"/>
    <w:rsid w:val="006A3C2E"/>
    <w:rsid w:val="006A3D59"/>
    <w:rsid w:val="006A3DB8"/>
    <w:rsid w:val="006A3FE6"/>
    <w:rsid w:val="006A4185"/>
    <w:rsid w:val="006A426E"/>
    <w:rsid w:val="006A43C5"/>
    <w:rsid w:val="006A43E1"/>
    <w:rsid w:val="006A443D"/>
    <w:rsid w:val="006A4493"/>
    <w:rsid w:val="006A44F1"/>
    <w:rsid w:val="006A45D1"/>
    <w:rsid w:val="006A4612"/>
    <w:rsid w:val="006A471E"/>
    <w:rsid w:val="006A47E0"/>
    <w:rsid w:val="006A480D"/>
    <w:rsid w:val="006A4BC4"/>
    <w:rsid w:val="006A4C0E"/>
    <w:rsid w:val="006A4DC5"/>
    <w:rsid w:val="006A4E10"/>
    <w:rsid w:val="006A510C"/>
    <w:rsid w:val="006A5812"/>
    <w:rsid w:val="006A58FC"/>
    <w:rsid w:val="006A595C"/>
    <w:rsid w:val="006A5A05"/>
    <w:rsid w:val="006A5B4A"/>
    <w:rsid w:val="006A5E26"/>
    <w:rsid w:val="006A5FD9"/>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E28"/>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4E03"/>
    <w:rsid w:val="006C524B"/>
    <w:rsid w:val="006C56C7"/>
    <w:rsid w:val="006C5C4A"/>
    <w:rsid w:val="006C5FA0"/>
    <w:rsid w:val="006C61CC"/>
    <w:rsid w:val="006C61FE"/>
    <w:rsid w:val="006C6208"/>
    <w:rsid w:val="006C62D0"/>
    <w:rsid w:val="006C63E2"/>
    <w:rsid w:val="006C6543"/>
    <w:rsid w:val="006C6657"/>
    <w:rsid w:val="006C6A55"/>
    <w:rsid w:val="006C6B65"/>
    <w:rsid w:val="006C6CE3"/>
    <w:rsid w:val="006C6E42"/>
    <w:rsid w:val="006C6FA9"/>
    <w:rsid w:val="006C7124"/>
    <w:rsid w:val="006C73D1"/>
    <w:rsid w:val="006C73DE"/>
    <w:rsid w:val="006C747F"/>
    <w:rsid w:val="006C748D"/>
    <w:rsid w:val="006C74C4"/>
    <w:rsid w:val="006C758C"/>
    <w:rsid w:val="006C76A0"/>
    <w:rsid w:val="006C76CF"/>
    <w:rsid w:val="006C7709"/>
    <w:rsid w:val="006C7A1E"/>
    <w:rsid w:val="006C7A7E"/>
    <w:rsid w:val="006C7ACC"/>
    <w:rsid w:val="006C7D55"/>
    <w:rsid w:val="006C7E53"/>
    <w:rsid w:val="006D006C"/>
    <w:rsid w:val="006D0082"/>
    <w:rsid w:val="006D012F"/>
    <w:rsid w:val="006D029B"/>
    <w:rsid w:val="006D0353"/>
    <w:rsid w:val="006D059C"/>
    <w:rsid w:val="006D065E"/>
    <w:rsid w:val="006D06BD"/>
    <w:rsid w:val="006D0883"/>
    <w:rsid w:val="006D0A3F"/>
    <w:rsid w:val="006D0B4B"/>
    <w:rsid w:val="006D0D08"/>
    <w:rsid w:val="006D1188"/>
    <w:rsid w:val="006D12D2"/>
    <w:rsid w:val="006D12DF"/>
    <w:rsid w:val="006D181D"/>
    <w:rsid w:val="006D19F7"/>
    <w:rsid w:val="006D1D0F"/>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1D"/>
    <w:rsid w:val="006D7F3A"/>
    <w:rsid w:val="006E0065"/>
    <w:rsid w:val="006E02DF"/>
    <w:rsid w:val="006E0477"/>
    <w:rsid w:val="006E0572"/>
    <w:rsid w:val="006E0699"/>
    <w:rsid w:val="006E0979"/>
    <w:rsid w:val="006E09F2"/>
    <w:rsid w:val="006E0A36"/>
    <w:rsid w:val="006E0A65"/>
    <w:rsid w:val="006E0B67"/>
    <w:rsid w:val="006E0CB0"/>
    <w:rsid w:val="006E0D81"/>
    <w:rsid w:val="006E0E61"/>
    <w:rsid w:val="006E0F6B"/>
    <w:rsid w:val="006E12B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87"/>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250"/>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2F50"/>
    <w:rsid w:val="006F3167"/>
    <w:rsid w:val="006F31B3"/>
    <w:rsid w:val="006F32AF"/>
    <w:rsid w:val="006F3412"/>
    <w:rsid w:val="006F3614"/>
    <w:rsid w:val="006F3764"/>
    <w:rsid w:val="006F3793"/>
    <w:rsid w:val="006F3A93"/>
    <w:rsid w:val="006F3C06"/>
    <w:rsid w:val="006F3C56"/>
    <w:rsid w:val="006F3D65"/>
    <w:rsid w:val="006F3D97"/>
    <w:rsid w:val="006F3E09"/>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2D0"/>
    <w:rsid w:val="006F6366"/>
    <w:rsid w:val="006F6403"/>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EDC"/>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07FA5"/>
    <w:rsid w:val="007102C3"/>
    <w:rsid w:val="007105DD"/>
    <w:rsid w:val="0071066D"/>
    <w:rsid w:val="007106EE"/>
    <w:rsid w:val="00710740"/>
    <w:rsid w:val="00710837"/>
    <w:rsid w:val="007109C6"/>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745"/>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CED"/>
    <w:rsid w:val="00717D6F"/>
    <w:rsid w:val="00717F82"/>
    <w:rsid w:val="00720952"/>
    <w:rsid w:val="00720A02"/>
    <w:rsid w:val="00720A03"/>
    <w:rsid w:val="00720AED"/>
    <w:rsid w:val="00720B74"/>
    <w:rsid w:val="00720CE4"/>
    <w:rsid w:val="00720D50"/>
    <w:rsid w:val="00720D52"/>
    <w:rsid w:val="00720D54"/>
    <w:rsid w:val="00720EDE"/>
    <w:rsid w:val="007214DC"/>
    <w:rsid w:val="0072168B"/>
    <w:rsid w:val="0072181D"/>
    <w:rsid w:val="007218BB"/>
    <w:rsid w:val="0072191F"/>
    <w:rsid w:val="007219CF"/>
    <w:rsid w:val="00721B4A"/>
    <w:rsid w:val="00721B88"/>
    <w:rsid w:val="00721BB2"/>
    <w:rsid w:val="00721BED"/>
    <w:rsid w:val="00721BF3"/>
    <w:rsid w:val="00721D5C"/>
    <w:rsid w:val="007220C1"/>
    <w:rsid w:val="00722393"/>
    <w:rsid w:val="007225DD"/>
    <w:rsid w:val="0072267D"/>
    <w:rsid w:val="00722793"/>
    <w:rsid w:val="00722950"/>
    <w:rsid w:val="0072297D"/>
    <w:rsid w:val="00722A36"/>
    <w:rsid w:val="00722B67"/>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15B"/>
    <w:rsid w:val="007254F3"/>
    <w:rsid w:val="00725523"/>
    <w:rsid w:val="0072570C"/>
    <w:rsid w:val="007259E5"/>
    <w:rsid w:val="00725A64"/>
    <w:rsid w:val="00725B3C"/>
    <w:rsid w:val="00725C30"/>
    <w:rsid w:val="00725E5D"/>
    <w:rsid w:val="00725FA3"/>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4092"/>
    <w:rsid w:val="00734723"/>
    <w:rsid w:val="007349D1"/>
    <w:rsid w:val="00734C90"/>
    <w:rsid w:val="00734DA5"/>
    <w:rsid w:val="00735227"/>
    <w:rsid w:val="0073538B"/>
    <w:rsid w:val="00735543"/>
    <w:rsid w:val="0073581A"/>
    <w:rsid w:val="0073584F"/>
    <w:rsid w:val="007358C0"/>
    <w:rsid w:val="007359D7"/>
    <w:rsid w:val="00735C01"/>
    <w:rsid w:val="00736291"/>
    <w:rsid w:val="007365AD"/>
    <w:rsid w:val="00736CC2"/>
    <w:rsid w:val="00736F18"/>
    <w:rsid w:val="0073727D"/>
    <w:rsid w:val="0073730A"/>
    <w:rsid w:val="00737577"/>
    <w:rsid w:val="007376F7"/>
    <w:rsid w:val="007376FB"/>
    <w:rsid w:val="007378BA"/>
    <w:rsid w:val="007379AD"/>
    <w:rsid w:val="007379E9"/>
    <w:rsid w:val="00737E20"/>
    <w:rsid w:val="00737F3C"/>
    <w:rsid w:val="00740599"/>
    <w:rsid w:val="0074072A"/>
    <w:rsid w:val="007407DB"/>
    <w:rsid w:val="00740925"/>
    <w:rsid w:val="0074099F"/>
    <w:rsid w:val="00740A55"/>
    <w:rsid w:val="00740CAB"/>
    <w:rsid w:val="00740FB3"/>
    <w:rsid w:val="00741037"/>
    <w:rsid w:val="00741056"/>
    <w:rsid w:val="00741060"/>
    <w:rsid w:val="007410E5"/>
    <w:rsid w:val="0074126A"/>
    <w:rsid w:val="0074147B"/>
    <w:rsid w:val="00741594"/>
    <w:rsid w:val="0074159D"/>
    <w:rsid w:val="007415FA"/>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4AC"/>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6EAF"/>
    <w:rsid w:val="007474A2"/>
    <w:rsid w:val="00747689"/>
    <w:rsid w:val="00747A3D"/>
    <w:rsid w:val="00747CE1"/>
    <w:rsid w:val="00747D16"/>
    <w:rsid w:val="00747F1C"/>
    <w:rsid w:val="0075000C"/>
    <w:rsid w:val="0075004D"/>
    <w:rsid w:val="007502CA"/>
    <w:rsid w:val="007503B9"/>
    <w:rsid w:val="007505AA"/>
    <w:rsid w:val="007506E8"/>
    <w:rsid w:val="0075072D"/>
    <w:rsid w:val="007509BD"/>
    <w:rsid w:val="00750C73"/>
    <w:rsid w:val="00750D82"/>
    <w:rsid w:val="00750EDE"/>
    <w:rsid w:val="00751599"/>
    <w:rsid w:val="007519CB"/>
    <w:rsid w:val="00751C64"/>
    <w:rsid w:val="00751EC4"/>
    <w:rsid w:val="00752036"/>
    <w:rsid w:val="00752254"/>
    <w:rsid w:val="0075286F"/>
    <w:rsid w:val="007528D3"/>
    <w:rsid w:val="00752A0C"/>
    <w:rsid w:val="00752A2D"/>
    <w:rsid w:val="00752A61"/>
    <w:rsid w:val="00752AB8"/>
    <w:rsid w:val="00752F1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79C"/>
    <w:rsid w:val="00754CAA"/>
    <w:rsid w:val="00754DCD"/>
    <w:rsid w:val="007551AC"/>
    <w:rsid w:val="007551B3"/>
    <w:rsid w:val="00755405"/>
    <w:rsid w:val="007554B2"/>
    <w:rsid w:val="00755642"/>
    <w:rsid w:val="007557C0"/>
    <w:rsid w:val="00755901"/>
    <w:rsid w:val="00755B04"/>
    <w:rsid w:val="00755D2C"/>
    <w:rsid w:val="00755DF1"/>
    <w:rsid w:val="00755FDE"/>
    <w:rsid w:val="007563A8"/>
    <w:rsid w:val="0075670E"/>
    <w:rsid w:val="0075677B"/>
    <w:rsid w:val="007568B4"/>
    <w:rsid w:val="00756B8F"/>
    <w:rsid w:val="00756C1D"/>
    <w:rsid w:val="00756EAC"/>
    <w:rsid w:val="00757445"/>
    <w:rsid w:val="007574AB"/>
    <w:rsid w:val="00757564"/>
    <w:rsid w:val="0075764B"/>
    <w:rsid w:val="0075778E"/>
    <w:rsid w:val="00757B51"/>
    <w:rsid w:val="00757C63"/>
    <w:rsid w:val="0076006A"/>
    <w:rsid w:val="007602C9"/>
    <w:rsid w:val="00760344"/>
    <w:rsid w:val="00760371"/>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2D78"/>
    <w:rsid w:val="00763210"/>
    <w:rsid w:val="007635C3"/>
    <w:rsid w:val="007639DA"/>
    <w:rsid w:val="00763AE8"/>
    <w:rsid w:val="00763C7B"/>
    <w:rsid w:val="00763E11"/>
    <w:rsid w:val="00763EDA"/>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9B1"/>
    <w:rsid w:val="00765B5D"/>
    <w:rsid w:val="00765BC9"/>
    <w:rsid w:val="00765C91"/>
    <w:rsid w:val="00765C9F"/>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F20"/>
    <w:rsid w:val="00767F66"/>
    <w:rsid w:val="00767FC0"/>
    <w:rsid w:val="007700BF"/>
    <w:rsid w:val="007700E9"/>
    <w:rsid w:val="00770231"/>
    <w:rsid w:val="00770275"/>
    <w:rsid w:val="007702F1"/>
    <w:rsid w:val="00770447"/>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1FC0"/>
    <w:rsid w:val="007720AF"/>
    <w:rsid w:val="00772117"/>
    <w:rsid w:val="007721E3"/>
    <w:rsid w:val="007721F2"/>
    <w:rsid w:val="007721F8"/>
    <w:rsid w:val="007722C8"/>
    <w:rsid w:val="0077247B"/>
    <w:rsid w:val="007726E4"/>
    <w:rsid w:val="007728EA"/>
    <w:rsid w:val="00772B96"/>
    <w:rsid w:val="00772BC3"/>
    <w:rsid w:val="00772BFA"/>
    <w:rsid w:val="00772C8E"/>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02"/>
    <w:rsid w:val="00774B66"/>
    <w:rsid w:val="00774C5B"/>
    <w:rsid w:val="00774C93"/>
    <w:rsid w:val="00774DEA"/>
    <w:rsid w:val="00774FB5"/>
    <w:rsid w:val="00774FD0"/>
    <w:rsid w:val="00775151"/>
    <w:rsid w:val="007751E2"/>
    <w:rsid w:val="007751E5"/>
    <w:rsid w:val="007755FD"/>
    <w:rsid w:val="007756B1"/>
    <w:rsid w:val="007757D2"/>
    <w:rsid w:val="007758AF"/>
    <w:rsid w:val="00775974"/>
    <w:rsid w:val="007759E1"/>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50D"/>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14"/>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5B9"/>
    <w:rsid w:val="007856B4"/>
    <w:rsid w:val="0078572C"/>
    <w:rsid w:val="00785739"/>
    <w:rsid w:val="007857CB"/>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2E2"/>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5C0"/>
    <w:rsid w:val="00795693"/>
    <w:rsid w:val="007956B8"/>
    <w:rsid w:val="007956CC"/>
    <w:rsid w:val="00795868"/>
    <w:rsid w:val="00795A72"/>
    <w:rsid w:val="00795B98"/>
    <w:rsid w:val="00795DCB"/>
    <w:rsid w:val="00795E88"/>
    <w:rsid w:val="00795FA8"/>
    <w:rsid w:val="00796155"/>
    <w:rsid w:val="007961C0"/>
    <w:rsid w:val="00796288"/>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1"/>
    <w:rsid w:val="007A229E"/>
    <w:rsid w:val="007A2564"/>
    <w:rsid w:val="007A2628"/>
    <w:rsid w:val="007A26ED"/>
    <w:rsid w:val="007A28F9"/>
    <w:rsid w:val="007A2D24"/>
    <w:rsid w:val="007A2DBA"/>
    <w:rsid w:val="007A2E36"/>
    <w:rsid w:val="007A2F3A"/>
    <w:rsid w:val="007A3317"/>
    <w:rsid w:val="007A3420"/>
    <w:rsid w:val="007A354E"/>
    <w:rsid w:val="007A35D5"/>
    <w:rsid w:val="007A3AC7"/>
    <w:rsid w:val="007A3CB4"/>
    <w:rsid w:val="007A3E1F"/>
    <w:rsid w:val="007A3F35"/>
    <w:rsid w:val="007A4060"/>
    <w:rsid w:val="007A42BE"/>
    <w:rsid w:val="007A4492"/>
    <w:rsid w:val="007A44B2"/>
    <w:rsid w:val="007A44E7"/>
    <w:rsid w:val="007A4570"/>
    <w:rsid w:val="007A45F5"/>
    <w:rsid w:val="007A4903"/>
    <w:rsid w:val="007A4984"/>
    <w:rsid w:val="007A4999"/>
    <w:rsid w:val="007A4C7E"/>
    <w:rsid w:val="007A4CD1"/>
    <w:rsid w:val="007A4D02"/>
    <w:rsid w:val="007A4DA3"/>
    <w:rsid w:val="007A4E7B"/>
    <w:rsid w:val="007A5012"/>
    <w:rsid w:val="007A51E3"/>
    <w:rsid w:val="007A539B"/>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61"/>
    <w:rsid w:val="007B04A7"/>
    <w:rsid w:val="007B05A4"/>
    <w:rsid w:val="007B0667"/>
    <w:rsid w:val="007B09B8"/>
    <w:rsid w:val="007B0AC1"/>
    <w:rsid w:val="007B0B0A"/>
    <w:rsid w:val="007B0E50"/>
    <w:rsid w:val="007B0E59"/>
    <w:rsid w:val="007B0E8C"/>
    <w:rsid w:val="007B0F35"/>
    <w:rsid w:val="007B1180"/>
    <w:rsid w:val="007B135F"/>
    <w:rsid w:val="007B137B"/>
    <w:rsid w:val="007B15AF"/>
    <w:rsid w:val="007B15FA"/>
    <w:rsid w:val="007B167B"/>
    <w:rsid w:val="007B16B7"/>
    <w:rsid w:val="007B1A94"/>
    <w:rsid w:val="007B1C93"/>
    <w:rsid w:val="007B2187"/>
    <w:rsid w:val="007B2209"/>
    <w:rsid w:val="007B2463"/>
    <w:rsid w:val="007B246E"/>
    <w:rsid w:val="007B2610"/>
    <w:rsid w:val="007B275C"/>
    <w:rsid w:val="007B2C94"/>
    <w:rsid w:val="007B2EA7"/>
    <w:rsid w:val="007B3022"/>
    <w:rsid w:val="007B30C6"/>
    <w:rsid w:val="007B3116"/>
    <w:rsid w:val="007B32F9"/>
    <w:rsid w:val="007B3408"/>
    <w:rsid w:val="007B343F"/>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4B8"/>
    <w:rsid w:val="007B5649"/>
    <w:rsid w:val="007B583A"/>
    <w:rsid w:val="007B5967"/>
    <w:rsid w:val="007B5C8F"/>
    <w:rsid w:val="007B5CF5"/>
    <w:rsid w:val="007B5DA7"/>
    <w:rsid w:val="007B5EFF"/>
    <w:rsid w:val="007B6720"/>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14"/>
    <w:rsid w:val="007D083E"/>
    <w:rsid w:val="007D08B0"/>
    <w:rsid w:val="007D09A5"/>
    <w:rsid w:val="007D0B12"/>
    <w:rsid w:val="007D0EA4"/>
    <w:rsid w:val="007D0F49"/>
    <w:rsid w:val="007D1076"/>
    <w:rsid w:val="007D10FB"/>
    <w:rsid w:val="007D1453"/>
    <w:rsid w:val="007D14CA"/>
    <w:rsid w:val="007D16E8"/>
    <w:rsid w:val="007D1733"/>
    <w:rsid w:val="007D180C"/>
    <w:rsid w:val="007D19A0"/>
    <w:rsid w:val="007D1DDF"/>
    <w:rsid w:val="007D1F62"/>
    <w:rsid w:val="007D21D5"/>
    <w:rsid w:val="007D21E0"/>
    <w:rsid w:val="007D2456"/>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3CD5"/>
    <w:rsid w:val="007D4084"/>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E93"/>
    <w:rsid w:val="007D6F86"/>
    <w:rsid w:val="007D7072"/>
    <w:rsid w:val="007D72BB"/>
    <w:rsid w:val="007D73D9"/>
    <w:rsid w:val="007D75C2"/>
    <w:rsid w:val="007D76AF"/>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775"/>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21F"/>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9BF"/>
    <w:rsid w:val="007F0A1F"/>
    <w:rsid w:val="007F0AFF"/>
    <w:rsid w:val="007F0D30"/>
    <w:rsid w:val="007F0E6B"/>
    <w:rsid w:val="007F0FBE"/>
    <w:rsid w:val="007F0FFD"/>
    <w:rsid w:val="007F11E8"/>
    <w:rsid w:val="007F120E"/>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6D"/>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61"/>
    <w:rsid w:val="007F4784"/>
    <w:rsid w:val="007F4A33"/>
    <w:rsid w:val="007F4B36"/>
    <w:rsid w:val="007F4B7C"/>
    <w:rsid w:val="007F4E74"/>
    <w:rsid w:val="007F4FC5"/>
    <w:rsid w:val="007F5383"/>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BBE"/>
    <w:rsid w:val="007F7C7C"/>
    <w:rsid w:val="007F7CC4"/>
    <w:rsid w:val="007F7DB3"/>
    <w:rsid w:val="007F7DBB"/>
    <w:rsid w:val="00800518"/>
    <w:rsid w:val="008005EB"/>
    <w:rsid w:val="0080090E"/>
    <w:rsid w:val="00800AAE"/>
    <w:rsid w:val="00800CD9"/>
    <w:rsid w:val="00800F13"/>
    <w:rsid w:val="00800F4F"/>
    <w:rsid w:val="00801081"/>
    <w:rsid w:val="008014DA"/>
    <w:rsid w:val="0080158C"/>
    <w:rsid w:val="00801ABA"/>
    <w:rsid w:val="00801B02"/>
    <w:rsid w:val="00801B60"/>
    <w:rsid w:val="00801BBF"/>
    <w:rsid w:val="00801D06"/>
    <w:rsid w:val="00801D85"/>
    <w:rsid w:val="00801E46"/>
    <w:rsid w:val="00802086"/>
    <w:rsid w:val="00802215"/>
    <w:rsid w:val="008022D3"/>
    <w:rsid w:val="008027D2"/>
    <w:rsid w:val="008027FE"/>
    <w:rsid w:val="00802A08"/>
    <w:rsid w:val="00802FEF"/>
    <w:rsid w:val="00803155"/>
    <w:rsid w:val="00803517"/>
    <w:rsid w:val="0080367D"/>
    <w:rsid w:val="00803820"/>
    <w:rsid w:val="00803910"/>
    <w:rsid w:val="00803C77"/>
    <w:rsid w:val="00803CFA"/>
    <w:rsid w:val="00803E87"/>
    <w:rsid w:val="00804008"/>
    <w:rsid w:val="0080416B"/>
    <w:rsid w:val="0080449F"/>
    <w:rsid w:val="008044B5"/>
    <w:rsid w:val="008045CF"/>
    <w:rsid w:val="00804674"/>
    <w:rsid w:val="0080475D"/>
    <w:rsid w:val="0080487B"/>
    <w:rsid w:val="00804A7D"/>
    <w:rsid w:val="00804C8B"/>
    <w:rsid w:val="008050A0"/>
    <w:rsid w:val="008050E0"/>
    <w:rsid w:val="00805611"/>
    <w:rsid w:val="00805859"/>
    <w:rsid w:val="008058BE"/>
    <w:rsid w:val="00805917"/>
    <w:rsid w:val="0080598D"/>
    <w:rsid w:val="00805A22"/>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875"/>
    <w:rsid w:val="00807922"/>
    <w:rsid w:val="00807D07"/>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BE3"/>
    <w:rsid w:val="00811C31"/>
    <w:rsid w:val="00811C51"/>
    <w:rsid w:val="00811DAD"/>
    <w:rsid w:val="00811EB2"/>
    <w:rsid w:val="00811F00"/>
    <w:rsid w:val="00811FC9"/>
    <w:rsid w:val="0081215A"/>
    <w:rsid w:val="0081235D"/>
    <w:rsid w:val="00812700"/>
    <w:rsid w:val="00812727"/>
    <w:rsid w:val="0081272D"/>
    <w:rsid w:val="00812841"/>
    <w:rsid w:val="008128EA"/>
    <w:rsid w:val="008129E3"/>
    <w:rsid w:val="00812B6E"/>
    <w:rsid w:val="00812D17"/>
    <w:rsid w:val="00812F4D"/>
    <w:rsid w:val="00812F62"/>
    <w:rsid w:val="00812F71"/>
    <w:rsid w:val="00813208"/>
    <w:rsid w:val="00813223"/>
    <w:rsid w:val="00813335"/>
    <w:rsid w:val="00813597"/>
    <w:rsid w:val="008136A6"/>
    <w:rsid w:val="008136EE"/>
    <w:rsid w:val="00813761"/>
    <w:rsid w:val="00813931"/>
    <w:rsid w:val="008139A5"/>
    <w:rsid w:val="00813ABD"/>
    <w:rsid w:val="00813D83"/>
    <w:rsid w:val="00813FF6"/>
    <w:rsid w:val="00814156"/>
    <w:rsid w:val="00814242"/>
    <w:rsid w:val="00814253"/>
    <w:rsid w:val="0081430C"/>
    <w:rsid w:val="00814378"/>
    <w:rsid w:val="0081444A"/>
    <w:rsid w:val="008144ED"/>
    <w:rsid w:val="00814511"/>
    <w:rsid w:val="00814555"/>
    <w:rsid w:val="00814870"/>
    <w:rsid w:val="008148E3"/>
    <w:rsid w:val="00814910"/>
    <w:rsid w:val="00814922"/>
    <w:rsid w:val="008149BF"/>
    <w:rsid w:val="00814C8C"/>
    <w:rsid w:val="00814D7F"/>
    <w:rsid w:val="00814DD0"/>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689"/>
    <w:rsid w:val="008207A2"/>
    <w:rsid w:val="008207C9"/>
    <w:rsid w:val="00820861"/>
    <w:rsid w:val="00820AB0"/>
    <w:rsid w:val="00820D40"/>
    <w:rsid w:val="00820FD5"/>
    <w:rsid w:val="00821290"/>
    <w:rsid w:val="0082158C"/>
    <w:rsid w:val="00821799"/>
    <w:rsid w:val="00821825"/>
    <w:rsid w:val="00821832"/>
    <w:rsid w:val="00821CAD"/>
    <w:rsid w:val="00821D6C"/>
    <w:rsid w:val="0082206F"/>
    <w:rsid w:val="008220FE"/>
    <w:rsid w:val="0082256D"/>
    <w:rsid w:val="008225EB"/>
    <w:rsid w:val="00822A9F"/>
    <w:rsid w:val="00822AB0"/>
    <w:rsid w:val="00822BCD"/>
    <w:rsid w:val="00822C89"/>
    <w:rsid w:val="00822DA2"/>
    <w:rsid w:val="00822DBA"/>
    <w:rsid w:val="00822E9B"/>
    <w:rsid w:val="00822F4C"/>
    <w:rsid w:val="00822F59"/>
    <w:rsid w:val="00823089"/>
    <w:rsid w:val="0082326C"/>
    <w:rsid w:val="00823428"/>
    <w:rsid w:val="00823550"/>
    <w:rsid w:val="008235B8"/>
    <w:rsid w:val="008236A1"/>
    <w:rsid w:val="00823835"/>
    <w:rsid w:val="00823847"/>
    <w:rsid w:val="00823992"/>
    <w:rsid w:val="00823A40"/>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3BB"/>
    <w:rsid w:val="0083398B"/>
    <w:rsid w:val="00833C0B"/>
    <w:rsid w:val="00833C83"/>
    <w:rsid w:val="00833C89"/>
    <w:rsid w:val="00833EBE"/>
    <w:rsid w:val="00833F91"/>
    <w:rsid w:val="00833FC7"/>
    <w:rsid w:val="008341DD"/>
    <w:rsid w:val="00834247"/>
    <w:rsid w:val="00834319"/>
    <w:rsid w:val="0083458C"/>
    <w:rsid w:val="00834637"/>
    <w:rsid w:val="0083473E"/>
    <w:rsid w:val="008347A6"/>
    <w:rsid w:val="00834920"/>
    <w:rsid w:val="00834A46"/>
    <w:rsid w:val="00834A54"/>
    <w:rsid w:val="00834AFB"/>
    <w:rsid w:val="00834B18"/>
    <w:rsid w:val="0083513A"/>
    <w:rsid w:val="008351EE"/>
    <w:rsid w:val="008351FA"/>
    <w:rsid w:val="00835204"/>
    <w:rsid w:val="0083534B"/>
    <w:rsid w:val="008354F6"/>
    <w:rsid w:val="0083567C"/>
    <w:rsid w:val="0083568C"/>
    <w:rsid w:val="008356AD"/>
    <w:rsid w:val="00835A75"/>
    <w:rsid w:val="00835B5B"/>
    <w:rsid w:val="00835E32"/>
    <w:rsid w:val="00835FAF"/>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E83"/>
    <w:rsid w:val="00840F7A"/>
    <w:rsid w:val="00841439"/>
    <w:rsid w:val="0084167D"/>
    <w:rsid w:val="008416CE"/>
    <w:rsid w:val="00841786"/>
    <w:rsid w:val="00841E62"/>
    <w:rsid w:val="00841F76"/>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5262"/>
    <w:rsid w:val="00845333"/>
    <w:rsid w:val="008458CE"/>
    <w:rsid w:val="00845E0F"/>
    <w:rsid w:val="008465FD"/>
    <w:rsid w:val="0084664D"/>
    <w:rsid w:val="008467ED"/>
    <w:rsid w:val="00846B91"/>
    <w:rsid w:val="00847222"/>
    <w:rsid w:val="00847343"/>
    <w:rsid w:val="00847350"/>
    <w:rsid w:val="00847504"/>
    <w:rsid w:val="00847582"/>
    <w:rsid w:val="00847730"/>
    <w:rsid w:val="00847770"/>
    <w:rsid w:val="00847860"/>
    <w:rsid w:val="00847B43"/>
    <w:rsid w:val="00847D7E"/>
    <w:rsid w:val="00847DF4"/>
    <w:rsid w:val="00847E24"/>
    <w:rsid w:val="00847EFC"/>
    <w:rsid w:val="00850031"/>
    <w:rsid w:val="00850658"/>
    <w:rsid w:val="00850708"/>
    <w:rsid w:val="00850787"/>
    <w:rsid w:val="008507A2"/>
    <w:rsid w:val="00850DA0"/>
    <w:rsid w:val="00850E7A"/>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E40"/>
    <w:rsid w:val="008534EE"/>
    <w:rsid w:val="00853527"/>
    <w:rsid w:val="0085354A"/>
    <w:rsid w:val="008537FC"/>
    <w:rsid w:val="00853835"/>
    <w:rsid w:val="00853AF6"/>
    <w:rsid w:val="008540FC"/>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4E"/>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70A"/>
    <w:rsid w:val="0086280D"/>
    <w:rsid w:val="00862B31"/>
    <w:rsid w:val="00862CCE"/>
    <w:rsid w:val="00863025"/>
    <w:rsid w:val="00863076"/>
    <w:rsid w:val="008630EB"/>
    <w:rsid w:val="008634B8"/>
    <w:rsid w:val="0086356A"/>
    <w:rsid w:val="0086373B"/>
    <w:rsid w:val="008638D8"/>
    <w:rsid w:val="00863A13"/>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586"/>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587"/>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0C4"/>
    <w:rsid w:val="008756ED"/>
    <w:rsid w:val="00875748"/>
    <w:rsid w:val="0087580E"/>
    <w:rsid w:val="0087594E"/>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516"/>
    <w:rsid w:val="008777B8"/>
    <w:rsid w:val="00877A52"/>
    <w:rsid w:val="00877CBB"/>
    <w:rsid w:val="00877D64"/>
    <w:rsid w:val="00877DC6"/>
    <w:rsid w:val="0088010D"/>
    <w:rsid w:val="00880690"/>
    <w:rsid w:val="00880714"/>
    <w:rsid w:val="00880840"/>
    <w:rsid w:val="008809A6"/>
    <w:rsid w:val="00880D5B"/>
    <w:rsid w:val="00881786"/>
    <w:rsid w:val="0088179C"/>
    <w:rsid w:val="008817AD"/>
    <w:rsid w:val="0088193D"/>
    <w:rsid w:val="00881A01"/>
    <w:rsid w:val="00881A9B"/>
    <w:rsid w:val="00881BC8"/>
    <w:rsid w:val="00882377"/>
    <w:rsid w:val="008823AB"/>
    <w:rsid w:val="0088264B"/>
    <w:rsid w:val="0088289F"/>
    <w:rsid w:val="00882D01"/>
    <w:rsid w:val="00882E2C"/>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36E"/>
    <w:rsid w:val="008975EB"/>
    <w:rsid w:val="008976D3"/>
    <w:rsid w:val="0089785F"/>
    <w:rsid w:val="00897872"/>
    <w:rsid w:val="0089787B"/>
    <w:rsid w:val="0089787D"/>
    <w:rsid w:val="00897F14"/>
    <w:rsid w:val="008A0006"/>
    <w:rsid w:val="008A0188"/>
    <w:rsid w:val="008A03CC"/>
    <w:rsid w:val="008A0411"/>
    <w:rsid w:val="008A04C9"/>
    <w:rsid w:val="008A05AF"/>
    <w:rsid w:val="008A07B6"/>
    <w:rsid w:val="008A0A70"/>
    <w:rsid w:val="008A0D8F"/>
    <w:rsid w:val="008A10F1"/>
    <w:rsid w:val="008A11EC"/>
    <w:rsid w:val="008A141A"/>
    <w:rsid w:val="008A150D"/>
    <w:rsid w:val="008A1542"/>
    <w:rsid w:val="008A1734"/>
    <w:rsid w:val="008A1994"/>
    <w:rsid w:val="008A1B5F"/>
    <w:rsid w:val="008A1C5D"/>
    <w:rsid w:val="008A1E66"/>
    <w:rsid w:val="008A20C3"/>
    <w:rsid w:val="008A2100"/>
    <w:rsid w:val="008A21FA"/>
    <w:rsid w:val="008A23C2"/>
    <w:rsid w:val="008A2B32"/>
    <w:rsid w:val="008A3158"/>
    <w:rsid w:val="008A3373"/>
    <w:rsid w:val="008A38E4"/>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4B6"/>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CB6"/>
    <w:rsid w:val="008A7F32"/>
    <w:rsid w:val="008B006B"/>
    <w:rsid w:val="008B0241"/>
    <w:rsid w:val="008B0295"/>
    <w:rsid w:val="008B02E1"/>
    <w:rsid w:val="008B035B"/>
    <w:rsid w:val="008B03C4"/>
    <w:rsid w:val="008B0699"/>
    <w:rsid w:val="008B08B6"/>
    <w:rsid w:val="008B08C8"/>
    <w:rsid w:val="008B09DC"/>
    <w:rsid w:val="008B0A44"/>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E78"/>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78"/>
    <w:rsid w:val="008B3793"/>
    <w:rsid w:val="008B387B"/>
    <w:rsid w:val="008B38CE"/>
    <w:rsid w:val="008B393C"/>
    <w:rsid w:val="008B3949"/>
    <w:rsid w:val="008B3DC1"/>
    <w:rsid w:val="008B3F96"/>
    <w:rsid w:val="008B3FB3"/>
    <w:rsid w:val="008B404B"/>
    <w:rsid w:val="008B4064"/>
    <w:rsid w:val="008B406A"/>
    <w:rsid w:val="008B4121"/>
    <w:rsid w:val="008B4541"/>
    <w:rsid w:val="008B458A"/>
    <w:rsid w:val="008B4857"/>
    <w:rsid w:val="008B4AB5"/>
    <w:rsid w:val="008B4B57"/>
    <w:rsid w:val="008B4B75"/>
    <w:rsid w:val="008B4F2A"/>
    <w:rsid w:val="008B5332"/>
    <w:rsid w:val="008B542B"/>
    <w:rsid w:val="008B5B2D"/>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1D7"/>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3EC6"/>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68"/>
    <w:rsid w:val="008C75CF"/>
    <w:rsid w:val="008C7645"/>
    <w:rsid w:val="008C779C"/>
    <w:rsid w:val="008C78EC"/>
    <w:rsid w:val="008C7D0D"/>
    <w:rsid w:val="008C7E9B"/>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2EBF"/>
    <w:rsid w:val="008D32BB"/>
    <w:rsid w:val="008D33FD"/>
    <w:rsid w:val="008D345D"/>
    <w:rsid w:val="008D3481"/>
    <w:rsid w:val="008D34F5"/>
    <w:rsid w:val="008D3698"/>
    <w:rsid w:val="008D36D1"/>
    <w:rsid w:val="008D37C4"/>
    <w:rsid w:val="008D38BA"/>
    <w:rsid w:val="008D3901"/>
    <w:rsid w:val="008D3A1B"/>
    <w:rsid w:val="008D3A22"/>
    <w:rsid w:val="008D3BA1"/>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19F"/>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49C"/>
    <w:rsid w:val="008D787D"/>
    <w:rsid w:val="008D7A2A"/>
    <w:rsid w:val="008D7A2D"/>
    <w:rsid w:val="008D7DD7"/>
    <w:rsid w:val="008D7E31"/>
    <w:rsid w:val="008D7E8B"/>
    <w:rsid w:val="008D7EEB"/>
    <w:rsid w:val="008E01FC"/>
    <w:rsid w:val="008E0311"/>
    <w:rsid w:val="008E04D9"/>
    <w:rsid w:val="008E0711"/>
    <w:rsid w:val="008E0875"/>
    <w:rsid w:val="008E0AEB"/>
    <w:rsid w:val="008E0AF2"/>
    <w:rsid w:val="008E0B7D"/>
    <w:rsid w:val="008E0E67"/>
    <w:rsid w:val="008E0E87"/>
    <w:rsid w:val="008E0E8D"/>
    <w:rsid w:val="008E1025"/>
    <w:rsid w:val="008E11A7"/>
    <w:rsid w:val="008E120E"/>
    <w:rsid w:val="008E122C"/>
    <w:rsid w:val="008E133C"/>
    <w:rsid w:val="008E1655"/>
    <w:rsid w:val="008E1720"/>
    <w:rsid w:val="008E189B"/>
    <w:rsid w:val="008E1987"/>
    <w:rsid w:val="008E1AA0"/>
    <w:rsid w:val="008E1D1B"/>
    <w:rsid w:val="008E21C5"/>
    <w:rsid w:val="008E22D1"/>
    <w:rsid w:val="008E2301"/>
    <w:rsid w:val="008E25A2"/>
    <w:rsid w:val="008E2C76"/>
    <w:rsid w:val="008E2DB5"/>
    <w:rsid w:val="008E317F"/>
    <w:rsid w:val="008E351E"/>
    <w:rsid w:val="008E3857"/>
    <w:rsid w:val="008E387E"/>
    <w:rsid w:val="008E38A5"/>
    <w:rsid w:val="008E3995"/>
    <w:rsid w:val="008E3B0D"/>
    <w:rsid w:val="008E3B3B"/>
    <w:rsid w:val="008E3C64"/>
    <w:rsid w:val="008E3C8A"/>
    <w:rsid w:val="008E3F0C"/>
    <w:rsid w:val="008E4120"/>
    <w:rsid w:val="008E457E"/>
    <w:rsid w:val="008E4699"/>
    <w:rsid w:val="008E4739"/>
    <w:rsid w:val="008E4885"/>
    <w:rsid w:val="008E48DB"/>
    <w:rsid w:val="008E4980"/>
    <w:rsid w:val="008E4B0E"/>
    <w:rsid w:val="008E4CA3"/>
    <w:rsid w:val="008E4E20"/>
    <w:rsid w:val="008E4EE6"/>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6A"/>
    <w:rsid w:val="008F3493"/>
    <w:rsid w:val="008F34C1"/>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AF5"/>
    <w:rsid w:val="008F6BC6"/>
    <w:rsid w:val="008F6CA6"/>
    <w:rsid w:val="008F6D73"/>
    <w:rsid w:val="008F6DDA"/>
    <w:rsid w:val="008F6F27"/>
    <w:rsid w:val="008F70A9"/>
    <w:rsid w:val="008F7175"/>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DE4"/>
    <w:rsid w:val="00902E45"/>
    <w:rsid w:val="00902EE1"/>
    <w:rsid w:val="00902EF2"/>
    <w:rsid w:val="00903009"/>
    <w:rsid w:val="009030BC"/>
    <w:rsid w:val="009031F0"/>
    <w:rsid w:val="009032B5"/>
    <w:rsid w:val="009032CB"/>
    <w:rsid w:val="009032EB"/>
    <w:rsid w:val="009034D7"/>
    <w:rsid w:val="0090355B"/>
    <w:rsid w:val="009035C5"/>
    <w:rsid w:val="00903654"/>
    <w:rsid w:val="0090392B"/>
    <w:rsid w:val="00903C95"/>
    <w:rsid w:val="00903D4B"/>
    <w:rsid w:val="00903DF6"/>
    <w:rsid w:val="00903F56"/>
    <w:rsid w:val="0090414C"/>
    <w:rsid w:val="0090431E"/>
    <w:rsid w:val="00904452"/>
    <w:rsid w:val="00904519"/>
    <w:rsid w:val="0090459B"/>
    <w:rsid w:val="009046B4"/>
    <w:rsid w:val="009046F4"/>
    <w:rsid w:val="00904758"/>
    <w:rsid w:val="00904931"/>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5EFA"/>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8F9"/>
    <w:rsid w:val="009119BE"/>
    <w:rsid w:val="00911CEE"/>
    <w:rsid w:val="00911D07"/>
    <w:rsid w:val="00911FAE"/>
    <w:rsid w:val="009120EE"/>
    <w:rsid w:val="00912125"/>
    <w:rsid w:val="009121D8"/>
    <w:rsid w:val="009122BC"/>
    <w:rsid w:val="00912321"/>
    <w:rsid w:val="0091251E"/>
    <w:rsid w:val="0091274C"/>
    <w:rsid w:val="00912752"/>
    <w:rsid w:val="0091285D"/>
    <w:rsid w:val="00912ACF"/>
    <w:rsid w:val="00912AF7"/>
    <w:rsid w:val="00912C3E"/>
    <w:rsid w:val="00912C60"/>
    <w:rsid w:val="00912FF9"/>
    <w:rsid w:val="009136CB"/>
    <w:rsid w:val="00913885"/>
    <w:rsid w:val="00913AE9"/>
    <w:rsid w:val="00913B23"/>
    <w:rsid w:val="00913C0B"/>
    <w:rsid w:val="00913D46"/>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DE3"/>
    <w:rsid w:val="00915F90"/>
    <w:rsid w:val="00916168"/>
    <w:rsid w:val="009161D8"/>
    <w:rsid w:val="0091646D"/>
    <w:rsid w:val="0091659A"/>
    <w:rsid w:val="00916611"/>
    <w:rsid w:val="009167D0"/>
    <w:rsid w:val="00916923"/>
    <w:rsid w:val="009169FD"/>
    <w:rsid w:val="00916B5C"/>
    <w:rsid w:val="00916B6F"/>
    <w:rsid w:val="00916C4C"/>
    <w:rsid w:val="00916C9D"/>
    <w:rsid w:val="00916D7B"/>
    <w:rsid w:val="009170A2"/>
    <w:rsid w:val="00917166"/>
    <w:rsid w:val="009172F3"/>
    <w:rsid w:val="009173E2"/>
    <w:rsid w:val="00917781"/>
    <w:rsid w:val="0091792E"/>
    <w:rsid w:val="0091793D"/>
    <w:rsid w:val="00917BB0"/>
    <w:rsid w:val="00917C4A"/>
    <w:rsid w:val="00917C96"/>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5F"/>
    <w:rsid w:val="00922666"/>
    <w:rsid w:val="00922A5C"/>
    <w:rsid w:val="00922C7B"/>
    <w:rsid w:val="00922D73"/>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506E"/>
    <w:rsid w:val="0092516E"/>
    <w:rsid w:val="00925301"/>
    <w:rsid w:val="00925900"/>
    <w:rsid w:val="009259ED"/>
    <w:rsid w:val="00925A50"/>
    <w:rsid w:val="00925C2B"/>
    <w:rsid w:val="00925F9B"/>
    <w:rsid w:val="00925FE7"/>
    <w:rsid w:val="00926114"/>
    <w:rsid w:val="009264BE"/>
    <w:rsid w:val="00926678"/>
    <w:rsid w:val="00926900"/>
    <w:rsid w:val="0092693F"/>
    <w:rsid w:val="00926A40"/>
    <w:rsid w:val="00926CD6"/>
    <w:rsid w:val="00926EE4"/>
    <w:rsid w:val="00927176"/>
    <w:rsid w:val="009273CD"/>
    <w:rsid w:val="00927437"/>
    <w:rsid w:val="0092759B"/>
    <w:rsid w:val="00927724"/>
    <w:rsid w:val="00927779"/>
    <w:rsid w:val="00927857"/>
    <w:rsid w:val="0092794C"/>
    <w:rsid w:val="00927A44"/>
    <w:rsid w:val="00927AB5"/>
    <w:rsid w:val="00927AD0"/>
    <w:rsid w:val="00927DAC"/>
    <w:rsid w:val="00927EEA"/>
    <w:rsid w:val="00927FB1"/>
    <w:rsid w:val="0093025A"/>
    <w:rsid w:val="0093032F"/>
    <w:rsid w:val="0093044A"/>
    <w:rsid w:val="00930475"/>
    <w:rsid w:val="00930CD4"/>
    <w:rsid w:val="00930D50"/>
    <w:rsid w:val="00930E25"/>
    <w:rsid w:val="00931573"/>
    <w:rsid w:val="009316AC"/>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4BB"/>
    <w:rsid w:val="0093454A"/>
    <w:rsid w:val="009345CA"/>
    <w:rsid w:val="00934756"/>
    <w:rsid w:val="009347AF"/>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552"/>
    <w:rsid w:val="009415E7"/>
    <w:rsid w:val="00941804"/>
    <w:rsid w:val="00941B0D"/>
    <w:rsid w:val="00941B61"/>
    <w:rsid w:val="00941C37"/>
    <w:rsid w:val="00941CBA"/>
    <w:rsid w:val="00941D26"/>
    <w:rsid w:val="00941DA6"/>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D1A"/>
    <w:rsid w:val="00944E91"/>
    <w:rsid w:val="00944F0A"/>
    <w:rsid w:val="00945128"/>
    <w:rsid w:val="00945415"/>
    <w:rsid w:val="0094548B"/>
    <w:rsid w:val="009454FF"/>
    <w:rsid w:val="00945547"/>
    <w:rsid w:val="0094556D"/>
    <w:rsid w:val="009456BC"/>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5B0"/>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C83"/>
    <w:rsid w:val="00955D9F"/>
    <w:rsid w:val="00955EC7"/>
    <w:rsid w:val="009561A9"/>
    <w:rsid w:val="0095623F"/>
    <w:rsid w:val="009563DE"/>
    <w:rsid w:val="00956432"/>
    <w:rsid w:val="00956448"/>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0FA7"/>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76"/>
    <w:rsid w:val="009669C3"/>
    <w:rsid w:val="00966A80"/>
    <w:rsid w:val="00966C58"/>
    <w:rsid w:val="00966E9C"/>
    <w:rsid w:val="009670CA"/>
    <w:rsid w:val="00967109"/>
    <w:rsid w:val="00967305"/>
    <w:rsid w:val="0096766D"/>
    <w:rsid w:val="009678D1"/>
    <w:rsid w:val="009678F5"/>
    <w:rsid w:val="00967BBC"/>
    <w:rsid w:val="00967F2C"/>
    <w:rsid w:val="00970311"/>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61"/>
    <w:rsid w:val="00974FA3"/>
    <w:rsid w:val="00975142"/>
    <w:rsid w:val="00975356"/>
    <w:rsid w:val="009756EE"/>
    <w:rsid w:val="009757F8"/>
    <w:rsid w:val="00975AF3"/>
    <w:rsid w:val="00975E64"/>
    <w:rsid w:val="00975E6F"/>
    <w:rsid w:val="0097605F"/>
    <w:rsid w:val="009764D3"/>
    <w:rsid w:val="009766C9"/>
    <w:rsid w:val="00976BA0"/>
    <w:rsid w:val="00976DAE"/>
    <w:rsid w:val="00976FE2"/>
    <w:rsid w:val="0097706C"/>
    <w:rsid w:val="009770B6"/>
    <w:rsid w:val="009772D9"/>
    <w:rsid w:val="0097753E"/>
    <w:rsid w:val="0097770B"/>
    <w:rsid w:val="0097787C"/>
    <w:rsid w:val="00977D9B"/>
    <w:rsid w:val="00977EC9"/>
    <w:rsid w:val="00980067"/>
    <w:rsid w:val="009800F1"/>
    <w:rsid w:val="009801ED"/>
    <w:rsid w:val="00980306"/>
    <w:rsid w:val="0098039E"/>
    <w:rsid w:val="00980613"/>
    <w:rsid w:val="00980D1A"/>
    <w:rsid w:val="00980D39"/>
    <w:rsid w:val="00980D6D"/>
    <w:rsid w:val="00980FB2"/>
    <w:rsid w:val="009813F4"/>
    <w:rsid w:val="00981512"/>
    <w:rsid w:val="00981627"/>
    <w:rsid w:val="009816DA"/>
    <w:rsid w:val="009817AE"/>
    <w:rsid w:val="00981A59"/>
    <w:rsid w:val="00981B7A"/>
    <w:rsid w:val="00981D25"/>
    <w:rsid w:val="00981F2A"/>
    <w:rsid w:val="00982124"/>
    <w:rsid w:val="0098280D"/>
    <w:rsid w:val="00982846"/>
    <w:rsid w:val="00982B90"/>
    <w:rsid w:val="00982E36"/>
    <w:rsid w:val="00982FC1"/>
    <w:rsid w:val="00983086"/>
    <w:rsid w:val="00983167"/>
    <w:rsid w:val="009832BA"/>
    <w:rsid w:val="00983485"/>
    <w:rsid w:val="009834FB"/>
    <w:rsid w:val="00983515"/>
    <w:rsid w:val="009835BA"/>
    <w:rsid w:val="00983665"/>
    <w:rsid w:val="009838E1"/>
    <w:rsid w:val="00983B05"/>
    <w:rsid w:val="00983B2D"/>
    <w:rsid w:val="00983BA2"/>
    <w:rsid w:val="00983BDA"/>
    <w:rsid w:val="00983E2D"/>
    <w:rsid w:val="00984264"/>
    <w:rsid w:val="009843C8"/>
    <w:rsid w:val="009844E2"/>
    <w:rsid w:val="00984C22"/>
    <w:rsid w:val="00984C2D"/>
    <w:rsid w:val="00984F3E"/>
    <w:rsid w:val="0098559C"/>
    <w:rsid w:val="009855CA"/>
    <w:rsid w:val="0098561C"/>
    <w:rsid w:val="00985776"/>
    <w:rsid w:val="0098588E"/>
    <w:rsid w:val="009859AE"/>
    <w:rsid w:val="00985DB1"/>
    <w:rsid w:val="00985DB5"/>
    <w:rsid w:val="009863BF"/>
    <w:rsid w:val="0098652B"/>
    <w:rsid w:val="00986575"/>
    <w:rsid w:val="00986620"/>
    <w:rsid w:val="0098674B"/>
    <w:rsid w:val="0098683B"/>
    <w:rsid w:val="00986CBA"/>
    <w:rsid w:val="00986ED7"/>
    <w:rsid w:val="00986F1D"/>
    <w:rsid w:val="0098702C"/>
    <w:rsid w:val="009870F0"/>
    <w:rsid w:val="0098710B"/>
    <w:rsid w:val="0098719F"/>
    <w:rsid w:val="009871BA"/>
    <w:rsid w:val="009872D5"/>
    <w:rsid w:val="009875F9"/>
    <w:rsid w:val="009876AF"/>
    <w:rsid w:val="009878B7"/>
    <w:rsid w:val="009878F1"/>
    <w:rsid w:val="00987C81"/>
    <w:rsid w:val="00987E04"/>
    <w:rsid w:val="00987E37"/>
    <w:rsid w:val="00987F4F"/>
    <w:rsid w:val="009900E4"/>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5B7"/>
    <w:rsid w:val="009935D8"/>
    <w:rsid w:val="009937F9"/>
    <w:rsid w:val="009939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365"/>
    <w:rsid w:val="0099662C"/>
    <w:rsid w:val="00996732"/>
    <w:rsid w:val="009967DB"/>
    <w:rsid w:val="00996888"/>
    <w:rsid w:val="00996BFF"/>
    <w:rsid w:val="00996C40"/>
    <w:rsid w:val="00996F28"/>
    <w:rsid w:val="00997056"/>
    <w:rsid w:val="009971DF"/>
    <w:rsid w:val="00997361"/>
    <w:rsid w:val="0099751E"/>
    <w:rsid w:val="00997584"/>
    <w:rsid w:val="0099796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D44"/>
    <w:rsid w:val="009A304B"/>
    <w:rsid w:val="009A30DB"/>
    <w:rsid w:val="009A3123"/>
    <w:rsid w:val="009A3311"/>
    <w:rsid w:val="009A3435"/>
    <w:rsid w:val="009A34D9"/>
    <w:rsid w:val="009A34EA"/>
    <w:rsid w:val="009A3596"/>
    <w:rsid w:val="009A3777"/>
    <w:rsid w:val="009A385D"/>
    <w:rsid w:val="009A38BA"/>
    <w:rsid w:val="009A39D0"/>
    <w:rsid w:val="009A3A71"/>
    <w:rsid w:val="009A3CD1"/>
    <w:rsid w:val="009A3CF0"/>
    <w:rsid w:val="009A3D84"/>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DBC"/>
    <w:rsid w:val="009A7E1D"/>
    <w:rsid w:val="009A7EB5"/>
    <w:rsid w:val="009B0005"/>
    <w:rsid w:val="009B0107"/>
    <w:rsid w:val="009B02DF"/>
    <w:rsid w:val="009B0313"/>
    <w:rsid w:val="009B03D2"/>
    <w:rsid w:val="009B041D"/>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466"/>
    <w:rsid w:val="009B3507"/>
    <w:rsid w:val="009B350B"/>
    <w:rsid w:val="009B380B"/>
    <w:rsid w:val="009B3878"/>
    <w:rsid w:val="009B3B02"/>
    <w:rsid w:val="009B3B31"/>
    <w:rsid w:val="009B3D69"/>
    <w:rsid w:val="009B42A4"/>
    <w:rsid w:val="009B4A56"/>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25"/>
    <w:rsid w:val="009C5AA7"/>
    <w:rsid w:val="009C5EB4"/>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485"/>
    <w:rsid w:val="009C755F"/>
    <w:rsid w:val="009C7804"/>
    <w:rsid w:val="009C7852"/>
    <w:rsid w:val="009C7C16"/>
    <w:rsid w:val="009C7E9A"/>
    <w:rsid w:val="009D0408"/>
    <w:rsid w:val="009D0438"/>
    <w:rsid w:val="009D0574"/>
    <w:rsid w:val="009D0B12"/>
    <w:rsid w:val="009D0B7C"/>
    <w:rsid w:val="009D0C73"/>
    <w:rsid w:val="009D119A"/>
    <w:rsid w:val="009D12F6"/>
    <w:rsid w:val="009D1498"/>
    <w:rsid w:val="009D15FE"/>
    <w:rsid w:val="009D1B04"/>
    <w:rsid w:val="009D1B62"/>
    <w:rsid w:val="009D1DCB"/>
    <w:rsid w:val="009D20C1"/>
    <w:rsid w:val="009D20E9"/>
    <w:rsid w:val="009D2457"/>
    <w:rsid w:val="009D245C"/>
    <w:rsid w:val="009D25F7"/>
    <w:rsid w:val="009D28AF"/>
    <w:rsid w:val="009D2956"/>
    <w:rsid w:val="009D2B35"/>
    <w:rsid w:val="009D2C7A"/>
    <w:rsid w:val="009D2D1D"/>
    <w:rsid w:val="009D2F61"/>
    <w:rsid w:val="009D3025"/>
    <w:rsid w:val="009D3199"/>
    <w:rsid w:val="009D31EE"/>
    <w:rsid w:val="009D337F"/>
    <w:rsid w:val="009D3590"/>
    <w:rsid w:val="009D35BF"/>
    <w:rsid w:val="009D378C"/>
    <w:rsid w:val="009D37E8"/>
    <w:rsid w:val="009D3993"/>
    <w:rsid w:val="009D3D7C"/>
    <w:rsid w:val="009D3E35"/>
    <w:rsid w:val="009D4386"/>
    <w:rsid w:val="009D4864"/>
    <w:rsid w:val="009D4913"/>
    <w:rsid w:val="009D4A96"/>
    <w:rsid w:val="009D4C73"/>
    <w:rsid w:val="009D5094"/>
    <w:rsid w:val="009D517D"/>
    <w:rsid w:val="009D5216"/>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B8A"/>
    <w:rsid w:val="009D7E82"/>
    <w:rsid w:val="009E0096"/>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BDF"/>
    <w:rsid w:val="009E2C1A"/>
    <w:rsid w:val="009E2C89"/>
    <w:rsid w:val="009E2EA3"/>
    <w:rsid w:val="009E2FCC"/>
    <w:rsid w:val="009E301B"/>
    <w:rsid w:val="009E334B"/>
    <w:rsid w:val="009E341A"/>
    <w:rsid w:val="009E3452"/>
    <w:rsid w:val="009E3524"/>
    <w:rsid w:val="009E35B0"/>
    <w:rsid w:val="009E3610"/>
    <w:rsid w:val="009E3795"/>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4F88"/>
    <w:rsid w:val="009E5002"/>
    <w:rsid w:val="009E51DD"/>
    <w:rsid w:val="009E5207"/>
    <w:rsid w:val="009E542B"/>
    <w:rsid w:val="009E5532"/>
    <w:rsid w:val="009E55D6"/>
    <w:rsid w:val="009E5645"/>
    <w:rsid w:val="009E5663"/>
    <w:rsid w:val="009E57C7"/>
    <w:rsid w:val="009E5E6E"/>
    <w:rsid w:val="009E5F18"/>
    <w:rsid w:val="009E6BC6"/>
    <w:rsid w:val="009E6C00"/>
    <w:rsid w:val="009E6C81"/>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ADE"/>
    <w:rsid w:val="009F0B73"/>
    <w:rsid w:val="009F0E1E"/>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0B1"/>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AC"/>
    <w:rsid w:val="009F74B5"/>
    <w:rsid w:val="009F75A6"/>
    <w:rsid w:val="009F7812"/>
    <w:rsid w:val="009F7AD6"/>
    <w:rsid w:val="009F7C05"/>
    <w:rsid w:val="009F7CDC"/>
    <w:rsid w:val="009F7F28"/>
    <w:rsid w:val="009F7F91"/>
    <w:rsid w:val="00A00535"/>
    <w:rsid w:val="00A0057C"/>
    <w:rsid w:val="00A0059D"/>
    <w:rsid w:val="00A007DD"/>
    <w:rsid w:val="00A009C4"/>
    <w:rsid w:val="00A009E2"/>
    <w:rsid w:val="00A01078"/>
    <w:rsid w:val="00A0111F"/>
    <w:rsid w:val="00A011FA"/>
    <w:rsid w:val="00A012B5"/>
    <w:rsid w:val="00A0133B"/>
    <w:rsid w:val="00A013BA"/>
    <w:rsid w:val="00A01490"/>
    <w:rsid w:val="00A016F9"/>
    <w:rsid w:val="00A01A5F"/>
    <w:rsid w:val="00A01BCA"/>
    <w:rsid w:val="00A01BFF"/>
    <w:rsid w:val="00A01EA9"/>
    <w:rsid w:val="00A01F0D"/>
    <w:rsid w:val="00A02068"/>
    <w:rsid w:val="00A0215A"/>
    <w:rsid w:val="00A0218A"/>
    <w:rsid w:val="00A0224F"/>
    <w:rsid w:val="00A022C7"/>
    <w:rsid w:val="00A02376"/>
    <w:rsid w:val="00A02424"/>
    <w:rsid w:val="00A02688"/>
    <w:rsid w:val="00A026D7"/>
    <w:rsid w:val="00A02770"/>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9DE"/>
    <w:rsid w:val="00A05A19"/>
    <w:rsid w:val="00A05ACF"/>
    <w:rsid w:val="00A05C5C"/>
    <w:rsid w:val="00A05CF6"/>
    <w:rsid w:val="00A05D86"/>
    <w:rsid w:val="00A05EA3"/>
    <w:rsid w:val="00A05F95"/>
    <w:rsid w:val="00A0607E"/>
    <w:rsid w:val="00A061BE"/>
    <w:rsid w:val="00A0622B"/>
    <w:rsid w:val="00A06282"/>
    <w:rsid w:val="00A063DD"/>
    <w:rsid w:val="00A0641B"/>
    <w:rsid w:val="00A0673B"/>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092"/>
    <w:rsid w:val="00A142CE"/>
    <w:rsid w:val="00A14487"/>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7C6"/>
    <w:rsid w:val="00A16832"/>
    <w:rsid w:val="00A1693A"/>
    <w:rsid w:val="00A16A4C"/>
    <w:rsid w:val="00A16E80"/>
    <w:rsid w:val="00A171B9"/>
    <w:rsid w:val="00A1734A"/>
    <w:rsid w:val="00A1754C"/>
    <w:rsid w:val="00A17B6D"/>
    <w:rsid w:val="00A17E74"/>
    <w:rsid w:val="00A20025"/>
    <w:rsid w:val="00A204D3"/>
    <w:rsid w:val="00A2089C"/>
    <w:rsid w:val="00A208B8"/>
    <w:rsid w:val="00A20955"/>
    <w:rsid w:val="00A209C2"/>
    <w:rsid w:val="00A20C31"/>
    <w:rsid w:val="00A20D11"/>
    <w:rsid w:val="00A20D2E"/>
    <w:rsid w:val="00A20EE3"/>
    <w:rsid w:val="00A216AC"/>
    <w:rsid w:val="00A21741"/>
    <w:rsid w:val="00A21B43"/>
    <w:rsid w:val="00A21C30"/>
    <w:rsid w:val="00A21CA7"/>
    <w:rsid w:val="00A21E12"/>
    <w:rsid w:val="00A21EDB"/>
    <w:rsid w:val="00A21FB9"/>
    <w:rsid w:val="00A22069"/>
    <w:rsid w:val="00A22218"/>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C2B"/>
    <w:rsid w:val="00A24D05"/>
    <w:rsid w:val="00A24D0E"/>
    <w:rsid w:val="00A24D34"/>
    <w:rsid w:val="00A24DDE"/>
    <w:rsid w:val="00A251E7"/>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BA2"/>
    <w:rsid w:val="00A30C77"/>
    <w:rsid w:val="00A30DDC"/>
    <w:rsid w:val="00A30E47"/>
    <w:rsid w:val="00A30E50"/>
    <w:rsid w:val="00A30E9C"/>
    <w:rsid w:val="00A31033"/>
    <w:rsid w:val="00A31351"/>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1A"/>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DEB"/>
    <w:rsid w:val="00A40FC0"/>
    <w:rsid w:val="00A413AC"/>
    <w:rsid w:val="00A41423"/>
    <w:rsid w:val="00A41471"/>
    <w:rsid w:val="00A418C4"/>
    <w:rsid w:val="00A41937"/>
    <w:rsid w:val="00A41957"/>
    <w:rsid w:val="00A41F3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61"/>
    <w:rsid w:val="00A449F5"/>
    <w:rsid w:val="00A44AA1"/>
    <w:rsid w:val="00A44BC9"/>
    <w:rsid w:val="00A44CF1"/>
    <w:rsid w:val="00A44F34"/>
    <w:rsid w:val="00A450C5"/>
    <w:rsid w:val="00A45477"/>
    <w:rsid w:val="00A45996"/>
    <w:rsid w:val="00A45BA7"/>
    <w:rsid w:val="00A45E83"/>
    <w:rsid w:val="00A45EBE"/>
    <w:rsid w:val="00A4609C"/>
    <w:rsid w:val="00A46543"/>
    <w:rsid w:val="00A46562"/>
    <w:rsid w:val="00A46638"/>
    <w:rsid w:val="00A46773"/>
    <w:rsid w:val="00A46784"/>
    <w:rsid w:val="00A468D6"/>
    <w:rsid w:val="00A46920"/>
    <w:rsid w:val="00A46A25"/>
    <w:rsid w:val="00A46ABC"/>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45E"/>
    <w:rsid w:val="00A50575"/>
    <w:rsid w:val="00A50609"/>
    <w:rsid w:val="00A50632"/>
    <w:rsid w:val="00A50730"/>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4F5"/>
    <w:rsid w:val="00A537D1"/>
    <w:rsid w:val="00A53968"/>
    <w:rsid w:val="00A53A7F"/>
    <w:rsid w:val="00A53C4E"/>
    <w:rsid w:val="00A541E1"/>
    <w:rsid w:val="00A54649"/>
    <w:rsid w:val="00A54E67"/>
    <w:rsid w:val="00A54FF3"/>
    <w:rsid w:val="00A55128"/>
    <w:rsid w:val="00A554DD"/>
    <w:rsid w:val="00A55588"/>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CB0"/>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DFA"/>
    <w:rsid w:val="00A63E58"/>
    <w:rsid w:val="00A63F43"/>
    <w:rsid w:val="00A645A1"/>
    <w:rsid w:val="00A64730"/>
    <w:rsid w:val="00A647FB"/>
    <w:rsid w:val="00A64839"/>
    <w:rsid w:val="00A648B6"/>
    <w:rsid w:val="00A648F1"/>
    <w:rsid w:val="00A64A17"/>
    <w:rsid w:val="00A64D99"/>
    <w:rsid w:val="00A64F6B"/>
    <w:rsid w:val="00A65140"/>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432"/>
    <w:rsid w:val="00A70963"/>
    <w:rsid w:val="00A71033"/>
    <w:rsid w:val="00A7112F"/>
    <w:rsid w:val="00A711B8"/>
    <w:rsid w:val="00A713CD"/>
    <w:rsid w:val="00A715AE"/>
    <w:rsid w:val="00A71B9D"/>
    <w:rsid w:val="00A71D53"/>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5AF"/>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781"/>
    <w:rsid w:val="00A8096A"/>
    <w:rsid w:val="00A80A00"/>
    <w:rsid w:val="00A80B26"/>
    <w:rsid w:val="00A80DA1"/>
    <w:rsid w:val="00A80FA1"/>
    <w:rsid w:val="00A810EC"/>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28D"/>
    <w:rsid w:val="00A83311"/>
    <w:rsid w:val="00A8340F"/>
    <w:rsid w:val="00A834CA"/>
    <w:rsid w:val="00A83501"/>
    <w:rsid w:val="00A83561"/>
    <w:rsid w:val="00A837FB"/>
    <w:rsid w:val="00A838D6"/>
    <w:rsid w:val="00A83A0C"/>
    <w:rsid w:val="00A83A9A"/>
    <w:rsid w:val="00A83D5B"/>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2FBB"/>
    <w:rsid w:val="00A93079"/>
    <w:rsid w:val="00A93176"/>
    <w:rsid w:val="00A9322C"/>
    <w:rsid w:val="00A934D0"/>
    <w:rsid w:val="00A934DB"/>
    <w:rsid w:val="00A93651"/>
    <w:rsid w:val="00A936A3"/>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85"/>
    <w:rsid w:val="00A94CBC"/>
    <w:rsid w:val="00A94F51"/>
    <w:rsid w:val="00A953F1"/>
    <w:rsid w:val="00A9556D"/>
    <w:rsid w:val="00A9559B"/>
    <w:rsid w:val="00A955AA"/>
    <w:rsid w:val="00A9573F"/>
    <w:rsid w:val="00A95754"/>
    <w:rsid w:val="00A95AAB"/>
    <w:rsid w:val="00A95BE5"/>
    <w:rsid w:val="00A96078"/>
    <w:rsid w:val="00A960D2"/>
    <w:rsid w:val="00A962D5"/>
    <w:rsid w:val="00A96321"/>
    <w:rsid w:val="00A963AA"/>
    <w:rsid w:val="00A9668B"/>
    <w:rsid w:val="00A9669F"/>
    <w:rsid w:val="00A96748"/>
    <w:rsid w:val="00A9686F"/>
    <w:rsid w:val="00A96AF8"/>
    <w:rsid w:val="00A96C77"/>
    <w:rsid w:val="00A96DE4"/>
    <w:rsid w:val="00A96F1A"/>
    <w:rsid w:val="00A971EB"/>
    <w:rsid w:val="00A9721B"/>
    <w:rsid w:val="00A97262"/>
    <w:rsid w:val="00A97400"/>
    <w:rsid w:val="00A974DE"/>
    <w:rsid w:val="00A9766C"/>
    <w:rsid w:val="00A978FF"/>
    <w:rsid w:val="00A97A37"/>
    <w:rsid w:val="00A97C0E"/>
    <w:rsid w:val="00A97F72"/>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F6"/>
    <w:rsid w:val="00AA25BE"/>
    <w:rsid w:val="00AA2784"/>
    <w:rsid w:val="00AA281A"/>
    <w:rsid w:val="00AA28FF"/>
    <w:rsid w:val="00AA2BE9"/>
    <w:rsid w:val="00AA2CF8"/>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26C"/>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5EA"/>
    <w:rsid w:val="00AA7B6C"/>
    <w:rsid w:val="00AA7CC8"/>
    <w:rsid w:val="00AA7D24"/>
    <w:rsid w:val="00AA7DFA"/>
    <w:rsid w:val="00AA7E76"/>
    <w:rsid w:val="00AB0043"/>
    <w:rsid w:val="00AB0316"/>
    <w:rsid w:val="00AB0334"/>
    <w:rsid w:val="00AB057B"/>
    <w:rsid w:val="00AB07B8"/>
    <w:rsid w:val="00AB0B30"/>
    <w:rsid w:val="00AB0B5C"/>
    <w:rsid w:val="00AB1083"/>
    <w:rsid w:val="00AB12F3"/>
    <w:rsid w:val="00AB14D2"/>
    <w:rsid w:val="00AB14F0"/>
    <w:rsid w:val="00AB188D"/>
    <w:rsid w:val="00AB1E15"/>
    <w:rsid w:val="00AB1F49"/>
    <w:rsid w:val="00AB2155"/>
    <w:rsid w:val="00AB2167"/>
    <w:rsid w:val="00AB2179"/>
    <w:rsid w:val="00AB22EB"/>
    <w:rsid w:val="00AB2467"/>
    <w:rsid w:val="00AB24AC"/>
    <w:rsid w:val="00AB2A1E"/>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23A"/>
    <w:rsid w:val="00AB42C4"/>
    <w:rsid w:val="00AB4399"/>
    <w:rsid w:val="00AB472B"/>
    <w:rsid w:val="00AB4835"/>
    <w:rsid w:val="00AB4891"/>
    <w:rsid w:val="00AB4908"/>
    <w:rsid w:val="00AB4A75"/>
    <w:rsid w:val="00AB4AEA"/>
    <w:rsid w:val="00AB4BCB"/>
    <w:rsid w:val="00AB4C4E"/>
    <w:rsid w:val="00AB4CFE"/>
    <w:rsid w:val="00AB4D33"/>
    <w:rsid w:val="00AB4F11"/>
    <w:rsid w:val="00AB502E"/>
    <w:rsid w:val="00AB525D"/>
    <w:rsid w:val="00AB52A9"/>
    <w:rsid w:val="00AB52BF"/>
    <w:rsid w:val="00AB52FE"/>
    <w:rsid w:val="00AB561E"/>
    <w:rsid w:val="00AB5628"/>
    <w:rsid w:val="00AB566E"/>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0CF8"/>
    <w:rsid w:val="00AC0DD5"/>
    <w:rsid w:val="00AC101A"/>
    <w:rsid w:val="00AC1455"/>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3F48"/>
    <w:rsid w:val="00AC4067"/>
    <w:rsid w:val="00AC4188"/>
    <w:rsid w:val="00AC4402"/>
    <w:rsid w:val="00AC45D2"/>
    <w:rsid w:val="00AC46C8"/>
    <w:rsid w:val="00AC48BE"/>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9F2"/>
    <w:rsid w:val="00AC6A77"/>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3"/>
    <w:rsid w:val="00AD1444"/>
    <w:rsid w:val="00AD14F9"/>
    <w:rsid w:val="00AD1542"/>
    <w:rsid w:val="00AD1841"/>
    <w:rsid w:val="00AD199D"/>
    <w:rsid w:val="00AD1BBF"/>
    <w:rsid w:val="00AD1CF7"/>
    <w:rsid w:val="00AD1DDB"/>
    <w:rsid w:val="00AD1E63"/>
    <w:rsid w:val="00AD1EF8"/>
    <w:rsid w:val="00AD1FC9"/>
    <w:rsid w:val="00AD20DC"/>
    <w:rsid w:val="00AD20FE"/>
    <w:rsid w:val="00AD2379"/>
    <w:rsid w:val="00AD2391"/>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A"/>
    <w:rsid w:val="00AD422B"/>
    <w:rsid w:val="00AD4515"/>
    <w:rsid w:val="00AD4607"/>
    <w:rsid w:val="00AD46B6"/>
    <w:rsid w:val="00AD482F"/>
    <w:rsid w:val="00AD494B"/>
    <w:rsid w:val="00AD4B3E"/>
    <w:rsid w:val="00AD4E3A"/>
    <w:rsid w:val="00AD5023"/>
    <w:rsid w:val="00AD5197"/>
    <w:rsid w:val="00AD51F8"/>
    <w:rsid w:val="00AD52CB"/>
    <w:rsid w:val="00AD530D"/>
    <w:rsid w:val="00AD531B"/>
    <w:rsid w:val="00AD57E9"/>
    <w:rsid w:val="00AD596E"/>
    <w:rsid w:val="00AD5DF7"/>
    <w:rsid w:val="00AD5ED2"/>
    <w:rsid w:val="00AD5F53"/>
    <w:rsid w:val="00AD603D"/>
    <w:rsid w:val="00AD61AF"/>
    <w:rsid w:val="00AD6394"/>
    <w:rsid w:val="00AD63BB"/>
    <w:rsid w:val="00AD689B"/>
    <w:rsid w:val="00AD6AFA"/>
    <w:rsid w:val="00AD6BDA"/>
    <w:rsid w:val="00AD6DB4"/>
    <w:rsid w:val="00AD701D"/>
    <w:rsid w:val="00AD70E0"/>
    <w:rsid w:val="00AD75BD"/>
    <w:rsid w:val="00AD7689"/>
    <w:rsid w:val="00AD7737"/>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242"/>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202"/>
    <w:rsid w:val="00AE448C"/>
    <w:rsid w:val="00AE4ACB"/>
    <w:rsid w:val="00AE4DB5"/>
    <w:rsid w:val="00AE4F9D"/>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9B5"/>
    <w:rsid w:val="00AE6E30"/>
    <w:rsid w:val="00AE6EA8"/>
    <w:rsid w:val="00AE6EEE"/>
    <w:rsid w:val="00AE6F49"/>
    <w:rsid w:val="00AE710F"/>
    <w:rsid w:val="00AE7168"/>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318"/>
    <w:rsid w:val="00AF4334"/>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5FD2"/>
    <w:rsid w:val="00AF6017"/>
    <w:rsid w:val="00AF61E0"/>
    <w:rsid w:val="00AF6260"/>
    <w:rsid w:val="00AF6DC9"/>
    <w:rsid w:val="00AF7020"/>
    <w:rsid w:val="00AF70D1"/>
    <w:rsid w:val="00AF7196"/>
    <w:rsid w:val="00AF71D2"/>
    <w:rsid w:val="00AF72FB"/>
    <w:rsid w:val="00AF7515"/>
    <w:rsid w:val="00AF7731"/>
    <w:rsid w:val="00AF77E4"/>
    <w:rsid w:val="00AF7CD4"/>
    <w:rsid w:val="00AF7CFA"/>
    <w:rsid w:val="00B001C9"/>
    <w:rsid w:val="00B00341"/>
    <w:rsid w:val="00B005A7"/>
    <w:rsid w:val="00B00927"/>
    <w:rsid w:val="00B00DAA"/>
    <w:rsid w:val="00B010E3"/>
    <w:rsid w:val="00B01273"/>
    <w:rsid w:val="00B013FC"/>
    <w:rsid w:val="00B0144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BDC"/>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1DA"/>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9F4"/>
    <w:rsid w:val="00B06B14"/>
    <w:rsid w:val="00B06BAA"/>
    <w:rsid w:val="00B07088"/>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BF5"/>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907"/>
    <w:rsid w:val="00B13A90"/>
    <w:rsid w:val="00B13BD0"/>
    <w:rsid w:val="00B13CBD"/>
    <w:rsid w:val="00B140DB"/>
    <w:rsid w:val="00B14648"/>
    <w:rsid w:val="00B148CC"/>
    <w:rsid w:val="00B149E9"/>
    <w:rsid w:val="00B14A98"/>
    <w:rsid w:val="00B14C86"/>
    <w:rsid w:val="00B15093"/>
    <w:rsid w:val="00B1509F"/>
    <w:rsid w:val="00B1520C"/>
    <w:rsid w:val="00B15481"/>
    <w:rsid w:val="00B156D1"/>
    <w:rsid w:val="00B15747"/>
    <w:rsid w:val="00B15819"/>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925"/>
    <w:rsid w:val="00B209A2"/>
    <w:rsid w:val="00B20C08"/>
    <w:rsid w:val="00B20C34"/>
    <w:rsid w:val="00B20F64"/>
    <w:rsid w:val="00B21020"/>
    <w:rsid w:val="00B21078"/>
    <w:rsid w:val="00B21279"/>
    <w:rsid w:val="00B2152A"/>
    <w:rsid w:val="00B2155D"/>
    <w:rsid w:val="00B21785"/>
    <w:rsid w:val="00B21C4E"/>
    <w:rsid w:val="00B21DBA"/>
    <w:rsid w:val="00B21E5B"/>
    <w:rsid w:val="00B220DE"/>
    <w:rsid w:val="00B2224A"/>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80"/>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AA9"/>
    <w:rsid w:val="00B31B7D"/>
    <w:rsid w:val="00B31D30"/>
    <w:rsid w:val="00B31E2B"/>
    <w:rsid w:val="00B31EBE"/>
    <w:rsid w:val="00B31ED2"/>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51"/>
    <w:rsid w:val="00B339D0"/>
    <w:rsid w:val="00B33C44"/>
    <w:rsid w:val="00B33D37"/>
    <w:rsid w:val="00B33DCB"/>
    <w:rsid w:val="00B33F1A"/>
    <w:rsid w:val="00B33F35"/>
    <w:rsid w:val="00B3414B"/>
    <w:rsid w:val="00B342F0"/>
    <w:rsid w:val="00B34593"/>
    <w:rsid w:val="00B34704"/>
    <w:rsid w:val="00B347E8"/>
    <w:rsid w:val="00B34840"/>
    <w:rsid w:val="00B34979"/>
    <w:rsid w:val="00B34A43"/>
    <w:rsid w:val="00B34E76"/>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4E0"/>
    <w:rsid w:val="00B4061D"/>
    <w:rsid w:val="00B40B4D"/>
    <w:rsid w:val="00B40DD4"/>
    <w:rsid w:val="00B410DC"/>
    <w:rsid w:val="00B4114F"/>
    <w:rsid w:val="00B41217"/>
    <w:rsid w:val="00B414FD"/>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544"/>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89B"/>
    <w:rsid w:val="00B45A16"/>
    <w:rsid w:val="00B45B1C"/>
    <w:rsid w:val="00B45B6C"/>
    <w:rsid w:val="00B46013"/>
    <w:rsid w:val="00B4623D"/>
    <w:rsid w:val="00B46247"/>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23"/>
    <w:rsid w:val="00B47BAA"/>
    <w:rsid w:val="00B47C0A"/>
    <w:rsid w:val="00B47F08"/>
    <w:rsid w:val="00B47F55"/>
    <w:rsid w:val="00B47F57"/>
    <w:rsid w:val="00B47F7D"/>
    <w:rsid w:val="00B47F96"/>
    <w:rsid w:val="00B50132"/>
    <w:rsid w:val="00B50225"/>
    <w:rsid w:val="00B50252"/>
    <w:rsid w:val="00B50413"/>
    <w:rsid w:val="00B505FD"/>
    <w:rsid w:val="00B50621"/>
    <w:rsid w:val="00B50707"/>
    <w:rsid w:val="00B50840"/>
    <w:rsid w:val="00B509D5"/>
    <w:rsid w:val="00B509FF"/>
    <w:rsid w:val="00B50A6D"/>
    <w:rsid w:val="00B50D92"/>
    <w:rsid w:val="00B50D96"/>
    <w:rsid w:val="00B50F95"/>
    <w:rsid w:val="00B5116B"/>
    <w:rsid w:val="00B5125B"/>
    <w:rsid w:val="00B513F3"/>
    <w:rsid w:val="00B5153B"/>
    <w:rsid w:val="00B5161F"/>
    <w:rsid w:val="00B51688"/>
    <w:rsid w:val="00B51860"/>
    <w:rsid w:val="00B51931"/>
    <w:rsid w:val="00B51961"/>
    <w:rsid w:val="00B51967"/>
    <w:rsid w:val="00B5198A"/>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D45"/>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5DB"/>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B53"/>
    <w:rsid w:val="00B57C8F"/>
    <w:rsid w:val="00B57E97"/>
    <w:rsid w:val="00B57EA7"/>
    <w:rsid w:val="00B6006A"/>
    <w:rsid w:val="00B60121"/>
    <w:rsid w:val="00B6020C"/>
    <w:rsid w:val="00B60227"/>
    <w:rsid w:val="00B6023C"/>
    <w:rsid w:val="00B604A0"/>
    <w:rsid w:val="00B608FF"/>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325"/>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9C4"/>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8D"/>
    <w:rsid w:val="00B67DA4"/>
    <w:rsid w:val="00B67E51"/>
    <w:rsid w:val="00B67EAD"/>
    <w:rsid w:val="00B67FC0"/>
    <w:rsid w:val="00B700F5"/>
    <w:rsid w:val="00B70367"/>
    <w:rsid w:val="00B704CB"/>
    <w:rsid w:val="00B705D1"/>
    <w:rsid w:val="00B707E2"/>
    <w:rsid w:val="00B709CC"/>
    <w:rsid w:val="00B70C49"/>
    <w:rsid w:val="00B70DB2"/>
    <w:rsid w:val="00B70E83"/>
    <w:rsid w:val="00B710D6"/>
    <w:rsid w:val="00B7123F"/>
    <w:rsid w:val="00B71460"/>
    <w:rsid w:val="00B71581"/>
    <w:rsid w:val="00B717E9"/>
    <w:rsid w:val="00B718B2"/>
    <w:rsid w:val="00B71A0E"/>
    <w:rsid w:val="00B71D63"/>
    <w:rsid w:val="00B71F0A"/>
    <w:rsid w:val="00B71F15"/>
    <w:rsid w:val="00B7202C"/>
    <w:rsid w:val="00B7221F"/>
    <w:rsid w:val="00B7234A"/>
    <w:rsid w:val="00B725C2"/>
    <w:rsid w:val="00B72644"/>
    <w:rsid w:val="00B72882"/>
    <w:rsid w:val="00B72914"/>
    <w:rsid w:val="00B72C0C"/>
    <w:rsid w:val="00B72D4B"/>
    <w:rsid w:val="00B72D56"/>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801F4"/>
    <w:rsid w:val="00B8063A"/>
    <w:rsid w:val="00B807E0"/>
    <w:rsid w:val="00B808CE"/>
    <w:rsid w:val="00B80A0E"/>
    <w:rsid w:val="00B80B0D"/>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47"/>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CF1"/>
    <w:rsid w:val="00B84D1E"/>
    <w:rsid w:val="00B84E0F"/>
    <w:rsid w:val="00B84F07"/>
    <w:rsid w:val="00B84FE5"/>
    <w:rsid w:val="00B852E8"/>
    <w:rsid w:val="00B853D8"/>
    <w:rsid w:val="00B85750"/>
    <w:rsid w:val="00B858EF"/>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18C"/>
    <w:rsid w:val="00B873C5"/>
    <w:rsid w:val="00B87437"/>
    <w:rsid w:val="00B874F8"/>
    <w:rsid w:val="00B87635"/>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0A4"/>
    <w:rsid w:val="00B93244"/>
    <w:rsid w:val="00B935B0"/>
    <w:rsid w:val="00B937A9"/>
    <w:rsid w:val="00B93ACC"/>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77"/>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AB1"/>
    <w:rsid w:val="00BA1C0D"/>
    <w:rsid w:val="00BA1ED4"/>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D92"/>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AC1"/>
    <w:rsid w:val="00BA5CC7"/>
    <w:rsid w:val="00BA5E4D"/>
    <w:rsid w:val="00BA5FD2"/>
    <w:rsid w:val="00BA6044"/>
    <w:rsid w:val="00BA60E7"/>
    <w:rsid w:val="00BA613C"/>
    <w:rsid w:val="00BA65C0"/>
    <w:rsid w:val="00BA6CC8"/>
    <w:rsid w:val="00BA6D64"/>
    <w:rsid w:val="00BA6E84"/>
    <w:rsid w:val="00BA71EE"/>
    <w:rsid w:val="00BA732C"/>
    <w:rsid w:val="00BA73C8"/>
    <w:rsid w:val="00BA73D2"/>
    <w:rsid w:val="00BA7482"/>
    <w:rsid w:val="00BA7632"/>
    <w:rsid w:val="00BA7AE6"/>
    <w:rsid w:val="00BA7D55"/>
    <w:rsid w:val="00BB01B0"/>
    <w:rsid w:val="00BB024B"/>
    <w:rsid w:val="00BB029C"/>
    <w:rsid w:val="00BB02FA"/>
    <w:rsid w:val="00BB0574"/>
    <w:rsid w:val="00BB0650"/>
    <w:rsid w:val="00BB07DE"/>
    <w:rsid w:val="00BB08C3"/>
    <w:rsid w:val="00BB0D2B"/>
    <w:rsid w:val="00BB0EFF"/>
    <w:rsid w:val="00BB10A7"/>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6D8"/>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4161"/>
    <w:rsid w:val="00BC418F"/>
    <w:rsid w:val="00BC4269"/>
    <w:rsid w:val="00BC4364"/>
    <w:rsid w:val="00BC4373"/>
    <w:rsid w:val="00BC43DB"/>
    <w:rsid w:val="00BC46D1"/>
    <w:rsid w:val="00BC4713"/>
    <w:rsid w:val="00BC49CE"/>
    <w:rsid w:val="00BC5279"/>
    <w:rsid w:val="00BC53A2"/>
    <w:rsid w:val="00BC554C"/>
    <w:rsid w:val="00BC5674"/>
    <w:rsid w:val="00BC56CD"/>
    <w:rsid w:val="00BC5AC5"/>
    <w:rsid w:val="00BC5B17"/>
    <w:rsid w:val="00BC5B3F"/>
    <w:rsid w:val="00BC5BFC"/>
    <w:rsid w:val="00BC5D41"/>
    <w:rsid w:val="00BC5D42"/>
    <w:rsid w:val="00BC5E05"/>
    <w:rsid w:val="00BC610A"/>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A37"/>
    <w:rsid w:val="00BC7ABC"/>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23F7"/>
    <w:rsid w:val="00BD2579"/>
    <w:rsid w:val="00BD25F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BB7"/>
    <w:rsid w:val="00BD4C11"/>
    <w:rsid w:val="00BD4D16"/>
    <w:rsid w:val="00BD4D47"/>
    <w:rsid w:val="00BD4FA3"/>
    <w:rsid w:val="00BD520A"/>
    <w:rsid w:val="00BD520D"/>
    <w:rsid w:val="00BD5333"/>
    <w:rsid w:val="00BD56BE"/>
    <w:rsid w:val="00BD58BA"/>
    <w:rsid w:val="00BD5999"/>
    <w:rsid w:val="00BD5AE8"/>
    <w:rsid w:val="00BD5B36"/>
    <w:rsid w:val="00BD5B9B"/>
    <w:rsid w:val="00BD5C38"/>
    <w:rsid w:val="00BD5E3C"/>
    <w:rsid w:val="00BD5E7B"/>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A4F"/>
    <w:rsid w:val="00BE0D23"/>
    <w:rsid w:val="00BE0FD3"/>
    <w:rsid w:val="00BE11EC"/>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8E9"/>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4F80"/>
    <w:rsid w:val="00BE508B"/>
    <w:rsid w:val="00BE5092"/>
    <w:rsid w:val="00BE50C7"/>
    <w:rsid w:val="00BE50CD"/>
    <w:rsid w:val="00BE5112"/>
    <w:rsid w:val="00BE5143"/>
    <w:rsid w:val="00BE52BB"/>
    <w:rsid w:val="00BE53C5"/>
    <w:rsid w:val="00BE5436"/>
    <w:rsid w:val="00BE54D9"/>
    <w:rsid w:val="00BE56D8"/>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8A"/>
    <w:rsid w:val="00BE75EA"/>
    <w:rsid w:val="00BE773C"/>
    <w:rsid w:val="00BE77A9"/>
    <w:rsid w:val="00BE77DC"/>
    <w:rsid w:val="00BE789D"/>
    <w:rsid w:val="00BE7A2B"/>
    <w:rsid w:val="00BE7B15"/>
    <w:rsid w:val="00BE7D6D"/>
    <w:rsid w:val="00BE7DA8"/>
    <w:rsid w:val="00BE7FBC"/>
    <w:rsid w:val="00BE7FC1"/>
    <w:rsid w:val="00BF004B"/>
    <w:rsid w:val="00BF0332"/>
    <w:rsid w:val="00BF047F"/>
    <w:rsid w:val="00BF05C5"/>
    <w:rsid w:val="00BF0800"/>
    <w:rsid w:val="00BF09A8"/>
    <w:rsid w:val="00BF105E"/>
    <w:rsid w:val="00BF10AF"/>
    <w:rsid w:val="00BF1473"/>
    <w:rsid w:val="00BF1681"/>
    <w:rsid w:val="00BF16D6"/>
    <w:rsid w:val="00BF17F3"/>
    <w:rsid w:val="00BF18FF"/>
    <w:rsid w:val="00BF1A0D"/>
    <w:rsid w:val="00BF1A80"/>
    <w:rsid w:val="00BF1E36"/>
    <w:rsid w:val="00BF1E3E"/>
    <w:rsid w:val="00BF202D"/>
    <w:rsid w:val="00BF20DB"/>
    <w:rsid w:val="00BF20EA"/>
    <w:rsid w:val="00BF21C3"/>
    <w:rsid w:val="00BF224D"/>
    <w:rsid w:val="00BF2303"/>
    <w:rsid w:val="00BF2373"/>
    <w:rsid w:val="00BF2469"/>
    <w:rsid w:val="00BF2564"/>
    <w:rsid w:val="00BF2782"/>
    <w:rsid w:val="00BF27E1"/>
    <w:rsid w:val="00BF284F"/>
    <w:rsid w:val="00BF29FB"/>
    <w:rsid w:val="00BF2AD6"/>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B21"/>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B98"/>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CD6"/>
    <w:rsid w:val="00C03F0F"/>
    <w:rsid w:val="00C0405C"/>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36"/>
    <w:rsid w:val="00C126C0"/>
    <w:rsid w:val="00C12726"/>
    <w:rsid w:val="00C129C8"/>
    <w:rsid w:val="00C12B86"/>
    <w:rsid w:val="00C12CD1"/>
    <w:rsid w:val="00C12DB1"/>
    <w:rsid w:val="00C12EBB"/>
    <w:rsid w:val="00C13095"/>
    <w:rsid w:val="00C132DF"/>
    <w:rsid w:val="00C132E8"/>
    <w:rsid w:val="00C13371"/>
    <w:rsid w:val="00C13379"/>
    <w:rsid w:val="00C133AE"/>
    <w:rsid w:val="00C133CB"/>
    <w:rsid w:val="00C1353A"/>
    <w:rsid w:val="00C136D5"/>
    <w:rsid w:val="00C138D6"/>
    <w:rsid w:val="00C13A92"/>
    <w:rsid w:val="00C14013"/>
    <w:rsid w:val="00C1403F"/>
    <w:rsid w:val="00C14155"/>
    <w:rsid w:val="00C14305"/>
    <w:rsid w:val="00C1465E"/>
    <w:rsid w:val="00C14B33"/>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9C"/>
    <w:rsid w:val="00C209D3"/>
    <w:rsid w:val="00C20B17"/>
    <w:rsid w:val="00C20CF1"/>
    <w:rsid w:val="00C20DE0"/>
    <w:rsid w:val="00C20E51"/>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69"/>
    <w:rsid w:val="00C272C4"/>
    <w:rsid w:val="00C27736"/>
    <w:rsid w:val="00C277E7"/>
    <w:rsid w:val="00C278A1"/>
    <w:rsid w:val="00C279C8"/>
    <w:rsid w:val="00C27BB0"/>
    <w:rsid w:val="00C27BF3"/>
    <w:rsid w:val="00C30234"/>
    <w:rsid w:val="00C3023E"/>
    <w:rsid w:val="00C30241"/>
    <w:rsid w:val="00C30553"/>
    <w:rsid w:val="00C306AC"/>
    <w:rsid w:val="00C30897"/>
    <w:rsid w:val="00C30A7D"/>
    <w:rsid w:val="00C30CF3"/>
    <w:rsid w:val="00C30DAA"/>
    <w:rsid w:val="00C30FD5"/>
    <w:rsid w:val="00C31019"/>
    <w:rsid w:val="00C31288"/>
    <w:rsid w:val="00C3139E"/>
    <w:rsid w:val="00C3159A"/>
    <w:rsid w:val="00C315C1"/>
    <w:rsid w:val="00C315E8"/>
    <w:rsid w:val="00C31608"/>
    <w:rsid w:val="00C318E9"/>
    <w:rsid w:val="00C31971"/>
    <w:rsid w:val="00C31A90"/>
    <w:rsid w:val="00C31B37"/>
    <w:rsid w:val="00C31C3F"/>
    <w:rsid w:val="00C31C56"/>
    <w:rsid w:val="00C31F07"/>
    <w:rsid w:val="00C32299"/>
    <w:rsid w:val="00C322F9"/>
    <w:rsid w:val="00C324CE"/>
    <w:rsid w:val="00C3293A"/>
    <w:rsid w:val="00C32AF9"/>
    <w:rsid w:val="00C32F97"/>
    <w:rsid w:val="00C32FA6"/>
    <w:rsid w:val="00C330E0"/>
    <w:rsid w:val="00C332B8"/>
    <w:rsid w:val="00C33391"/>
    <w:rsid w:val="00C335A1"/>
    <w:rsid w:val="00C33600"/>
    <w:rsid w:val="00C336B1"/>
    <w:rsid w:val="00C33724"/>
    <w:rsid w:val="00C3372C"/>
    <w:rsid w:val="00C338B4"/>
    <w:rsid w:val="00C339CF"/>
    <w:rsid w:val="00C33AFD"/>
    <w:rsid w:val="00C33B3B"/>
    <w:rsid w:val="00C33D33"/>
    <w:rsid w:val="00C33F2C"/>
    <w:rsid w:val="00C34119"/>
    <w:rsid w:val="00C3418E"/>
    <w:rsid w:val="00C3427F"/>
    <w:rsid w:val="00C344DF"/>
    <w:rsid w:val="00C345A0"/>
    <w:rsid w:val="00C34641"/>
    <w:rsid w:val="00C34AB1"/>
    <w:rsid w:val="00C34BF3"/>
    <w:rsid w:val="00C34F81"/>
    <w:rsid w:val="00C34FAE"/>
    <w:rsid w:val="00C3511B"/>
    <w:rsid w:val="00C355AA"/>
    <w:rsid w:val="00C356ED"/>
    <w:rsid w:val="00C35895"/>
    <w:rsid w:val="00C35BBA"/>
    <w:rsid w:val="00C35DA6"/>
    <w:rsid w:val="00C35E5E"/>
    <w:rsid w:val="00C35ED4"/>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5CD"/>
    <w:rsid w:val="00C40790"/>
    <w:rsid w:val="00C40983"/>
    <w:rsid w:val="00C40A6F"/>
    <w:rsid w:val="00C40AF1"/>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C26"/>
    <w:rsid w:val="00C45D41"/>
    <w:rsid w:val="00C45D70"/>
    <w:rsid w:val="00C45DA4"/>
    <w:rsid w:val="00C45DB0"/>
    <w:rsid w:val="00C45DE4"/>
    <w:rsid w:val="00C45EF0"/>
    <w:rsid w:val="00C45EF7"/>
    <w:rsid w:val="00C460F5"/>
    <w:rsid w:val="00C46143"/>
    <w:rsid w:val="00C464E8"/>
    <w:rsid w:val="00C4667D"/>
    <w:rsid w:val="00C4684F"/>
    <w:rsid w:val="00C469DC"/>
    <w:rsid w:val="00C46A32"/>
    <w:rsid w:val="00C46BDB"/>
    <w:rsid w:val="00C46D5F"/>
    <w:rsid w:val="00C46E1C"/>
    <w:rsid w:val="00C4727C"/>
    <w:rsid w:val="00C47380"/>
    <w:rsid w:val="00C47657"/>
    <w:rsid w:val="00C47708"/>
    <w:rsid w:val="00C477D9"/>
    <w:rsid w:val="00C47CA9"/>
    <w:rsid w:val="00C47CEA"/>
    <w:rsid w:val="00C47F2E"/>
    <w:rsid w:val="00C47F6F"/>
    <w:rsid w:val="00C47FED"/>
    <w:rsid w:val="00C50121"/>
    <w:rsid w:val="00C5022E"/>
    <w:rsid w:val="00C50801"/>
    <w:rsid w:val="00C50A38"/>
    <w:rsid w:val="00C50B65"/>
    <w:rsid w:val="00C50C8B"/>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DB1"/>
    <w:rsid w:val="00C52ED0"/>
    <w:rsid w:val="00C53084"/>
    <w:rsid w:val="00C531DD"/>
    <w:rsid w:val="00C53572"/>
    <w:rsid w:val="00C53582"/>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C1"/>
    <w:rsid w:val="00C55ED3"/>
    <w:rsid w:val="00C56631"/>
    <w:rsid w:val="00C5678B"/>
    <w:rsid w:val="00C5694C"/>
    <w:rsid w:val="00C56C7E"/>
    <w:rsid w:val="00C56E3C"/>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AB1"/>
    <w:rsid w:val="00C62C72"/>
    <w:rsid w:val="00C62DFA"/>
    <w:rsid w:val="00C63012"/>
    <w:rsid w:val="00C6310F"/>
    <w:rsid w:val="00C63560"/>
    <w:rsid w:val="00C63616"/>
    <w:rsid w:val="00C63735"/>
    <w:rsid w:val="00C63755"/>
    <w:rsid w:val="00C637EE"/>
    <w:rsid w:val="00C63815"/>
    <w:rsid w:val="00C63ACB"/>
    <w:rsid w:val="00C63C1A"/>
    <w:rsid w:val="00C63D1F"/>
    <w:rsid w:val="00C63E53"/>
    <w:rsid w:val="00C63F87"/>
    <w:rsid w:val="00C64333"/>
    <w:rsid w:val="00C64519"/>
    <w:rsid w:val="00C64805"/>
    <w:rsid w:val="00C64816"/>
    <w:rsid w:val="00C64BB6"/>
    <w:rsid w:val="00C64C13"/>
    <w:rsid w:val="00C64C52"/>
    <w:rsid w:val="00C64CA7"/>
    <w:rsid w:val="00C64E1E"/>
    <w:rsid w:val="00C64E8B"/>
    <w:rsid w:val="00C64F01"/>
    <w:rsid w:val="00C65023"/>
    <w:rsid w:val="00C65068"/>
    <w:rsid w:val="00C6522A"/>
    <w:rsid w:val="00C65853"/>
    <w:rsid w:val="00C65955"/>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47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EF"/>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D99"/>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44E"/>
    <w:rsid w:val="00C81515"/>
    <w:rsid w:val="00C81691"/>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EC"/>
    <w:rsid w:val="00C82AF1"/>
    <w:rsid w:val="00C82B19"/>
    <w:rsid w:val="00C82C0D"/>
    <w:rsid w:val="00C82EA0"/>
    <w:rsid w:val="00C82EBD"/>
    <w:rsid w:val="00C82FE2"/>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914"/>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5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D22"/>
    <w:rsid w:val="00C92E03"/>
    <w:rsid w:val="00C92F4E"/>
    <w:rsid w:val="00C93080"/>
    <w:rsid w:val="00C930F6"/>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018"/>
    <w:rsid w:val="00CA08A2"/>
    <w:rsid w:val="00CA0990"/>
    <w:rsid w:val="00CA09D0"/>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49"/>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14"/>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10"/>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17A"/>
    <w:rsid w:val="00CB244A"/>
    <w:rsid w:val="00CB2586"/>
    <w:rsid w:val="00CB27F8"/>
    <w:rsid w:val="00CB2A16"/>
    <w:rsid w:val="00CB2B6F"/>
    <w:rsid w:val="00CB33BD"/>
    <w:rsid w:val="00CB33D7"/>
    <w:rsid w:val="00CB3436"/>
    <w:rsid w:val="00CB3492"/>
    <w:rsid w:val="00CB36A3"/>
    <w:rsid w:val="00CB3714"/>
    <w:rsid w:val="00CB3815"/>
    <w:rsid w:val="00CB38C7"/>
    <w:rsid w:val="00CB3914"/>
    <w:rsid w:val="00CB3961"/>
    <w:rsid w:val="00CB3A2B"/>
    <w:rsid w:val="00CB3BBA"/>
    <w:rsid w:val="00CB3EF1"/>
    <w:rsid w:val="00CB3F0C"/>
    <w:rsid w:val="00CB3F81"/>
    <w:rsid w:val="00CB401E"/>
    <w:rsid w:val="00CB4056"/>
    <w:rsid w:val="00CB44B3"/>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8CD"/>
    <w:rsid w:val="00CB795A"/>
    <w:rsid w:val="00CB797F"/>
    <w:rsid w:val="00CB7999"/>
    <w:rsid w:val="00CB7DA2"/>
    <w:rsid w:val="00CB7E43"/>
    <w:rsid w:val="00CC004A"/>
    <w:rsid w:val="00CC0106"/>
    <w:rsid w:val="00CC01ED"/>
    <w:rsid w:val="00CC0244"/>
    <w:rsid w:val="00CC0404"/>
    <w:rsid w:val="00CC052E"/>
    <w:rsid w:val="00CC0736"/>
    <w:rsid w:val="00CC0936"/>
    <w:rsid w:val="00CC0960"/>
    <w:rsid w:val="00CC0A65"/>
    <w:rsid w:val="00CC0E38"/>
    <w:rsid w:val="00CC11BA"/>
    <w:rsid w:val="00CC11C7"/>
    <w:rsid w:val="00CC14BE"/>
    <w:rsid w:val="00CC152B"/>
    <w:rsid w:val="00CC1624"/>
    <w:rsid w:val="00CC18E5"/>
    <w:rsid w:val="00CC1B29"/>
    <w:rsid w:val="00CC1FE5"/>
    <w:rsid w:val="00CC208E"/>
    <w:rsid w:val="00CC21E9"/>
    <w:rsid w:val="00CC2201"/>
    <w:rsid w:val="00CC24C1"/>
    <w:rsid w:val="00CC290C"/>
    <w:rsid w:val="00CC2CC5"/>
    <w:rsid w:val="00CC2E49"/>
    <w:rsid w:val="00CC34D8"/>
    <w:rsid w:val="00CC351C"/>
    <w:rsid w:val="00CC3737"/>
    <w:rsid w:val="00CC38AD"/>
    <w:rsid w:val="00CC3B6B"/>
    <w:rsid w:val="00CC3BA0"/>
    <w:rsid w:val="00CC3BE9"/>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B3F"/>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B42"/>
    <w:rsid w:val="00CD0E99"/>
    <w:rsid w:val="00CD1101"/>
    <w:rsid w:val="00CD16F7"/>
    <w:rsid w:val="00CD171B"/>
    <w:rsid w:val="00CD17E1"/>
    <w:rsid w:val="00CD17FB"/>
    <w:rsid w:val="00CD1A92"/>
    <w:rsid w:val="00CD1BB4"/>
    <w:rsid w:val="00CD1E9F"/>
    <w:rsid w:val="00CD1F25"/>
    <w:rsid w:val="00CD1F55"/>
    <w:rsid w:val="00CD20BD"/>
    <w:rsid w:val="00CD20C5"/>
    <w:rsid w:val="00CD23CA"/>
    <w:rsid w:val="00CD26D8"/>
    <w:rsid w:val="00CD27F9"/>
    <w:rsid w:val="00CD28E6"/>
    <w:rsid w:val="00CD2902"/>
    <w:rsid w:val="00CD2A98"/>
    <w:rsid w:val="00CD2DB9"/>
    <w:rsid w:val="00CD2E5B"/>
    <w:rsid w:val="00CD3291"/>
    <w:rsid w:val="00CD3495"/>
    <w:rsid w:val="00CD3619"/>
    <w:rsid w:val="00CD37B3"/>
    <w:rsid w:val="00CD3941"/>
    <w:rsid w:val="00CD3B6D"/>
    <w:rsid w:val="00CD3D5C"/>
    <w:rsid w:val="00CD3DBF"/>
    <w:rsid w:val="00CD3EC5"/>
    <w:rsid w:val="00CD3F28"/>
    <w:rsid w:val="00CD4021"/>
    <w:rsid w:val="00CD40E8"/>
    <w:rsid w:val="00CD43D8"/>
    <w:rsid w:val="00CD448F"/>
    <w:rsid w:val="00CD451A"/>
    <w:rsid w:val="00CD45B3"/>
    <w:rsid w:val="00CD45B9"/>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890"/>
    <w:rsid w:val="00CD79B7"/>
    <w:rsid w:val="00CD7A4D"/>
    <w:rsid w:val="00CD7ACC"/>
    <w:rsid w:val="00CD7B98"/>
    <w:rsid w:val="00CD7C25"/>
    <w:rsid w:val="00CD7FA0"/>
    <w:rsid w:val="00CE01AD"/>
    <w:rsid w:val="00CE028F"/>
    <w:rsid w:val="00CE077E"/>
    <w:rsid w:val="00CE07BA"/>
    <w:rsid w:val="00CE0975"/>
    <w:rsid w:val="00CE0A18"/>
    <w:rsid w:val="00CE0A2C"/>
    <w:rsid w:val="00CE0A77"/>
    <w:rsid w:val="00CE0C08"/>
    <w:rsid w:val="00CE0C79"/>
    <w:rsid w:val="00CE0DC1"/>
    <w:rsid w:val="00CE0EBE"/>
    <w:rsid w:val="00CE0F10"/>
    <w:rsid w:val="00CE14CF"/>
    <w:rsid w:val="00CE1A22"/>
    <w:rsid w:val="00CE1AAC"/>
    <w:rsid w:val="00CE1BD9"/>
    <w:rsid w:val="00CE2142"/>
    <w:rsid w:val="00CE2202"/>
    <w:rsid w:val="00CE233B"/>
    <w:rsid w:val="00CE2461"/>
    <w:rsid w:val="00CE246B"/>
    <w:rsid w:val="00CE2781"/>
    <w:rsid w:val="00CE27DD"/>
    <w:rsid w:val="00CE2804"/>
    <w:rsid w:val="00CE2B12"/>
    <w:rsid w:val="00CE2EEC"/>
    <w:rsid w:val="00CE3233"/>
    <w:rsid w:val="00CE33DA"/>
    <w:rsid w:val="00CE3626"/>
    <w:rsid w:val="00CE37BE"/>
    <w:rsid w:val="00CE3BE7"/>
    <w:rsid w:val="00CE3C10"/>
    <w:rsid w:val="00CE3C27"/>
    <w:rsid w:val="00CE3C70"/>
    <w:rsid w:val="00CE40E1"/>
    <w:rsid w:val="00CE411D"/>
    <w:rsid w:val="00CE4177"/>
    <w:rsid w:val="00CE42A8"/>
    <w:rsid w:val="00CE43B8"/>
    <w:rsid w:val="00CE4518"/>
    <w:rsid w:val="00CE460A"/>
    <w:rsid w:val="00CE46A9"/>
    <w:rsid w:val="00CE4B9C"/>
    <w:rsid w:val="00CE4BF7"/>
    <w:rsid w:val="00CE4C1C"/>
    <w:rsid w:val="00CE4CF8"/>
    <w:rsid w:val="00CE4D8F"/>
    <w:rsid w:val="00CE4E80"/>
    <w:rsid w:val="00CE50FC"/>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E25"/>
    <w:rsid w:val="00CE7F4F"/>
    <w:rsid w:val="00CE7F8A"/>
    <w:rsid w:val="00CF002E"/>
    <w:rsid w:val="00CF0096"/>
    <w:rsid w:val="00CF02AC"/>
    <w:rsid w:val="00CF07D7"/>
    <w:rsid w:val="00CF08D6"/>
    <w:rsid w:val="00CF0980"/>
    <w:rsid w:val="00CF09F9"/>
    <w:rsid w:val="00CF0A5D"/>
    <w:rsid w:val="00CF0BD5"/>
    <w:rsid w:val="00CF0CB7"/>
    <w:rsid w:val="00CF0E66"/>
    <w:rsid w:val="00CF0E7D"/>
    <w:rsid w:val="00CF1010"/>
    <w:rsid w:val="00CF11E6"/>
    <w:rsid w:val="00CF142C"/>
    <w:rsid w:val="00CF1BF4"/>
    <w:rsid w:val="00CF1D02"/>
    <w:rsid w:val="00CF1E70"/>
    <w:rsid w:val="00CF2030"/>
    <w:rsid w:val="00CF2143"/>
    <w:rsid w:val="00CF2324"/>
    <w:rsid w:val="00CF23ED"/>
    <w:rsid w:val="00CF2838"/>
    <w:rsid w:val="00CF2A25"/>
    <w:rsid w:val="00CF2CC1"/>
    <w:rsid w:val="00CF2D01"/>
    <w:rsid w:val="00CF2F19"/>
    <w:rsid w:val="00CF3137"/>
    <w:rsid w:val="00CF3220"/>
    <w:rsid w:val="00CF3472"/>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65"/>
    <w:rsid w:val="00CF54C8"/>
    <w:rsid w:val="00CF5587"/>
    <w:rsid w:val="00CF56A1"/>
    <w:rsid w:val="00CF5734"/>
    <w:rsid w:val="00CF57D6"/>
    <w:rsid w:val="00CF59AD"/>
    <w:rsid w:val="00CF5A7C"/>
    <w:rsid w:val="00CF5BAA"/>
    <w:rsid w:val="00CF5BF3"/>
    <w:rsid w:val="00CF5C65"/>
    <w:rsid w:val="00CF5C68"/>
    <w:rsid w:val="00CF62BB"/>
    <w:rsid w:val="00CF633A"/>
    <w:rsid w:val="00CF66ED"/>
    <w:rsid w:val="00CF6822"/>
    <w:rsid w:val="00CF6840"/>
    <w:rsid w:val="00CF6996"/>
    <w:rsid w:val="00CF6BCD"/>
    <w:rsid w:val="00CF6C2A"/>
    <w:rsid w:val="00CF6D57"/>
    <w:rsid w:val="00CF6F6C"/>
    <w:rsid w:val="00CF6FBF"/>
    <w:rsid w:val="00CF718B"/>
    <w:rsid w:val="00CF7357"/>
    <w:rsid w:val="00CF745B"/>
    <w:rsid w:val="00CF74EE"/>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9F6"/>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1E"/>
    <w:rsid w:val="00D04D5A"/>
    <w:rsid w:val="00D04FC2"/>
    <w:rsid w:val="00D04FF4"/>
    <w:rsid w:val="00D05140"/>
    <w:rsid w:val="00D0518C"/>
    <w:rsid w:val="00D0518F"/>
    <w:rsid w:val="00D051A3"/>
    <w:rsid w:val="00D052AD"/>
    <w:rsid w:val="00D0533E"/>
    <w:rsid w:val="00D05350"/>
    <w:rsid w:val="00D053D9"/>
    <w:rsid w:val="00D0592B"/>
    <w:rsid w:val="00D05F37"/>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508"/>
    <w:rsid w:val="00D077D1"/>
    <w:rsid w:val="00D07866"/>
    <w:rsid w:val="00D078A8"/>
    <w:rsid w:val="00D07D2E"/>
    <w:rsid w:val="00D1038D"/>
    <w:rsid w:val="00D1071E"/>
    <w:rsid w:val="00D10760"/>
    <w:rsid w:val="00D10EA7"/>
    <w:rsid w:val="00D1104B"/>
    <w:rsid w:val="00D110BC"/>
    <w:rsid w:val="00D11113"/>
    <w:rsid w:val="00D111F1"/>
    <w:rsid w:val="00D11790"/>
    <w:rsid w:val="00D11D24"/>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4C"/>
    <w:rsid w:val="00D152CF"/>
    <w:rsid w:val="00D15435"/>
    <w:rsid w:val="00D1547D"/>
    <w:rsid w:val="00D155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903"/>
    <w:rsid w:val="00D17CC5"/>
    <w:rsid w:val="00D17CD1"/>
    <w:rsid w:val="00D17D04"/>
    <w:rsid w:val="00D17D34"/>
    <w:rsid w:val="00D17EFB"/>
    <w:rsid w:val="00D2017A"/>
    <w:rsid w:val="00D201D1"/>
    <w:rsid w:val="00D20203"/>
    <w:rsid w:val="00D20582"/>
    <w:rsid w:val="00D20661"/>
    <w:rsid w:val="00D207E2"/>
    <w:rsid w:val="00D2088F"/>
    <w:rsid w:val="00D208DF"/>
    <w:rsid w:val="00D209D5"/>
    <w:rsid w:val="00D20A32"/>
    <w:rsid w:val="00D20A7F"/>
    <w:rsid w:val="00D20AB0"/>
    <w:rsid w:val="00D20D88"/>
    <w:rsid w:val="00D20DDE"/>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39E"/>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68C"/>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92"/>
    <w:rsid w:val="00D324B3"/>
    <w:rsid w:val="00D3267C"/>
    <w:rsid w:val="00D326D7"/>
    <w:rsid w:val="00D329C4"/>
    <w:rsid w:val="00D32B0C"/>
    <w:rsid w:val="00D32D02"/>
    <w:rsid w:val="00D32D0F"/>
    <w:rsid w:val="00D32DDB"/>
    <w:rsid w:val="00D32FB8"/>
    <w:rsid w:val="00D32FD3"/>
    <w:rsid w:val="00D3316E"/>
    <w:rsid w:val="00D335EE"/>
    <w:rsid w:val="00D3371B"/>
    <w:rsid w:val="00D33840"/>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18D"/>
    <w:rsid w:val="00D362CE"/>
    <w:rsid w:val="00D363B7"/>
    <w:rsid w:val="00D36659"/>
    <w:rsid w:val="00D36AA8"/>
    <w:rsid w:val="00D36ABA"/>
    <w:rsid w:val="00D36AEF"/>
    <w:rsid w:val="00D37000"/>
    <w:rsid w:val="00D37454"/>
    <w:rsid w:val="00D3770C"/>
    <w:rsid w:val="00D377E1"/>
    <w:rsid w:val="00D37AAB"/>
    <w:rsid w:val="00D401A7"/>
    <w:rsid w:val="00D401CC"/>
    <w:rsid w:val="00D40375"/>
    <w:rsid w:val="00D40791"/>
    <w:rsid w:val="00D40C3D"/>
    <w:rsid w:val="00D40D86"/>
    <w:rsid w:val="00D40DA6"/>
    <w:rsid w:val="00D41246"/>
    <w:rsid w:val="00D41378"/>
    <w:rsid w:val="00D413EA"/>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42D"/>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620A"/>
    <w:rsid w:val="00D4644F"/>
    <w:rsid w:val="00D465BB"/>
    <w:rsid w:val="00D465BF"/>
    <w:rsid w:val="00D46932"/>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DDF"/>
    <w:rsid w:val="00D50FCA"/>
    <w:rsid w:val="00D51039"/>
    <w:rsid w:val="00D510FB"/>
    <w:rsid w:val="00D5127B"/>
    <w:rsid w:val="00D51559"/>
    <w:rsid w:val="00D515A5"/>
    <w:rsid w:val="00D518D1"/>
    <w:rsid w:val="00D51981"/>
    <w:rsid w:val="00D51DA3"/>
    <w:rsid w:val="00D52062"/>
    <w:rsid w:val="00D522AC"/>
    <w:rsid w:val="00D5234E"/>
    <w:rsid w:val="00D524E6"/>
    <w:rsid w:val="00D528E0"/>
    <w:rsid w:val="00D52A6F"/>
    <w:rsid w:val="00D52DEF"/>
    <w:rsid w:val="00D53114"/>
    <w:rsid w:val="00D539C8"/>
    <w:rsid w:val="00D53A5F"/>
    <w:rsid w:val="00D53A63"/>
    <w:rsid w:val="00D5407E"/>
    <w:rsid w:val="00D543F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8BF"/>
    <w:rsid w:val="00D55BF6"/>
    <w:rsid w:val="00D55C74"/>
    <w:rsid w:val="00D55F18"/>
    <w:rsid w:val="00D55F38"/>
    <w:rsid w:val="00D56017"/>
    <w:rsid w:val="00D562AD"/>
    <w:rsid w:val="00D56419"/>
    <w:rsid w:val="00D56827"/>
    <w:rsid w:val="00D56A6C"/>
    <w:rsid w:val="00D56AE1"/>
    <w:rsid w:val="00D56BC8"/>
    <w:rsid w:val="00D56E7B"/>
    <w:rsid w:val="00D56E9C"/>
    <w:rsid w:val="00D56FC8"/>
    <w:rsid w:val="00D572D9"/>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88C"/>
    <w:rsid w:val="00D60B68"/>
    <w:rsid w:val="00D61147"/>
    <w:rsid w:val="00D61366"/>
    <w:rsid w:val="00D613BD"/>
    <w:rsid w:val="00D6146A"/>
    <w:rsid w:val="00D618CE"/>
    <w:rsid w:val="00D6194F"/>
    <w:rsid w:val="00D61A53"/>
    <w:rsid w:val="00D61AA1"/>
    <w:rsid w:val="00D61ACB"/>
    <w:rsid w:val="00D61C0D"/>
    <w:rsid w:val="00D61C8F"/>
    <w:rsid w:val="00D61CFF"/>
    <w:rsid w:val="00D61E64"/>
    <w:rsid w:val="00D61F53"/>
    <w:rsid w:val="00D620E6"/>
    <w:rsid w:val="00D6216F"/>
    <w:rsid w:val="00D6219F"/>
    <w:rsid w:val="00D621B5"/>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73"/>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BF5"/>
    <w:rsid w:val="00D70D4E"/>
    <w:rsid w:val="00D70E0E"/>
    <w:rsid w:val="00D710E3"/>
    <w:rsid w:val="00D712EC"/>
    <w:rsid w:val="00D715B4"/>
    <w:rsid w:val="00D715D6"/>
    <w:rsid w:val="00D716D8"/>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5BA"/>
    <w:rsid w:val="00D73687"/>
    <w:rsid w:val="00D737C5"/>
    <w:rsid w:val="00D73A21"/>
    <w:rsid w:val="00D73B1E"/>
    <w:rsid w:val="00D73D04"/>
    <w:rsid w:val="00D74185"/>
    <w:rsid w:val="00D74369"/>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2D"/>
    <w:rsid w:val="00D76643"/>
    <w:rsid w:val="00D766DA"/>
    <w:rsid w:val="00D7686E"/>
    <w:rsid w:val="00D7689D"/>
    <w:rsid w:val="00D76AA6"/>
    <w:rsid w:val="00D76B8B"/>
    <w:rsid w:val="00D76CB8"/>
    <w:rsid w:val="00D76D7A"/>
    <w:rsid w:val="00D76EAE"/>
    <w:rsid w:val="00D77024"/>
    <w:rsid w:val="00D7703E"/>
    <w:rsid w:val="00D7711E"/>
    <w:rsid w:val="00D77262"/>
    <w:rsid w:val="00D774BE"/>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8C7"/>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3E51"/>
    <w:rsid w:val="00D83F95"/>
    <w:rsid w:val="00D8407B"/>
    <w:rsid w:val="00D843B2"/>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60DC"/>
    <w:rsid w:val="00D86123"/>
    <w:rsid w:val="00D866EA"/>
    <w:rsid w:val="00D86852"/>
    <w:rsid w:val="00D86A1E"/>
    <w:rsid w:val="00D86C93"/>
    <w:rsid w:val="00D86CAB"/>
    <w:rsid w:val="00D86CE3"/>
    <w:rsid w:val="00D86D9E"/>
    <w:rsid w:val="00D86E23"/>
    <w:rsid w:val="00D86F7F"/>
    <w:rsid w:val="00D871BB"/>
    <w:rsid w:val="00D87284"/>
    <w:rsid w:val="00D872D2"/>
    <w:rsid w:val="00D8755C"/>
    <w:rsid w:val="00D87676"/>
    <w:rsid w:val="00D8795E"/>
    <w:rsid w:val="00D87A5C"/>
    <w:rsid w:val="00D87C6B"/>
    <w:rsid w:val="00D87CAD"/>
    <w:rsid w:val="00D87E77"/>
    <w:rsid w:val="00D90042"/>
    <w:rsid w:val="00D90200"/>
    <w:rsid w:val="00D90469"/>
    <w:rsid w:val="00D905D9"/>
    <w:rsid w:val="00D9074A"/>
    <w:rsid w:val="00D907D3"/>
    <w:rsid w:val="00D9083D"/>
    <w:rsid w:val="00D9097D"/>
    <w:rsid w:val="00D90AAF"/>
    <w:rsid w:val="00D90CE6"/>
    <w:rsid w:val="00D90D89"/>
    <w:rsid w:val="00D90D90"/>
    <w:rsid w:val="00D90DA2"/>
    <w:rsid w:val="00D9110A"/>
    <w:rsid w:val="00D911FE"/>
    <w:rsid w:val="00D91265"/>
    <w:rsid w:val="00D91907"/>
    <w:rsid w:val="00D919D8"/>
    <w:rsid w:val="00D91B81"/>
    <w:rsid w:val="00D91D77"/>
    <w:rsid w:val="00D92025"/>
    <w:rsid w:val="00D92072"/>
    <w:rsid w:val="00D923B5"/>
    <w:rsid w:val="00D9260F"/>
    <w:rsid w:val="00D9265C"/>
    <w:rsid w:val="00D92698"/>
    <w:rsid w:val="00D928B9"/>
    <w:rsid w:val="00D9294D"/>
    <w:rsid w:val="00D92C75"/>
    <w:rsid w:val="00D92D34"/>
    <w:rsid w:val="00D92E06"/>
    <w:rsid w:val="00D9308F"/>
    <w:rsid w:val="00D93150"/>
    <w:rsid w:val="00D9360D"/>
    <w:rsid w:val="00D9363C"/>
    <w:rsid w:val="00D93946"/>
    <w:rsid w:val="00D939B4"/>
    <w:rsid w:val="00D939CC"/>
    <w:rsid w:val="00D93A51"/>
    <w:rsid w:val="00D93C45"/>
    <w:rsid w:val="00D93D19"/>
    <w:rsid w:val="00D942ED"/>
    <w:rsid w:val="00D9446F"/>
    <w:rsid w:val="00D9456A"/>
    <w:rsid w:val="00D94756"/>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911"/>
    <w:rsid w:val="00DA0C62"/>
    <w:rsid w:val="00DA0C63"/>
    <w:rsid w:val="00DA0E1D"/>
    <w:rsid w:val="00DA11D3"/>
    <w:rsid w:val="00DA1219"/>
    <w:rsid w:val="00DA128C"/>
    <w:rsid w:val="00DA1886"/>
    <w:rsid w:val="00DA193E"/>
    <w:rsid w:val="00DA1A62"/>
    <w:rsid w:val="00DA1B20"/>
    <w:rsid w:val="00DA1B38"/>
    <w:rsid w:val="00DA1C66"/>
    <w:rsid w:val="00DA1DBC"/>
    <w:rsid w:val="00DA1FEE"/>
    <w:rsid w:val="00DA2161"/>
    <w:rsid w:val="00DA2165"/>
    <w:rsid w:val="00DA2359"/>
    <w:rsid w:val="00DA2529"/>
    <w:rsid w:val="00DA2582"/>
    <w:rsid w:val="00DA26BC"/>
    <w:rsid w:val="00DA2853"/>
    <w:rsid w:val="00DA2AFE"/>
    <w:rsid w:val="00DA2B76"/>
    <w:rsid w:val="00DA2CF4"/>
    <w:rsid w:val="00DA3246"/>
    <w:rsid w:val="00DA32E6"/>
    <w:rsid w:val="00DA32F7"/>
    <w:rsid w:val="00DA3531"/>
    <w:rsid w:val="00DA374B"/>
    <w:rsid w:val="00DA37D6"/>
    <w:rsid w:val="00DA3804"/>
    <w:rsid w:val="00DA3909"/>
    <w:rsid w:val="00DA39D3"/>
    <w:rsid w:val="00DA3A58"/>
    <w:rsid w:val="00DA3BDC"/>
    <w:rsid w:val="00DA3E1F"/>
    <w:rsid w:val="00DA3E77"/>
    <w:rsid w:val="00DA4063"/>
    <w:rsid w:val="00DA491E"/>
    <w:rsid w:val="00DA4B5A"/>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18"/>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71"/>
    <w:rsid w:val="00DB0D8A"/>
    <w:rsid w:val="00DB133D"/>
    <w:rsid w:val="00DB14B1"/>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06D"/>
    <w:rsid w:val="00DB343B"/>
    <w:rsid w:val="00DB3440"/>
    <w:rsid w:val="00DB3520"/>
    <w:rsid w:val="00DB3656"/>
    <w:rsid w:val="00DB36A9"/>
    <w:rsid w:val="00DB3BFE"/>
    <w:rsid w:val="00DB3E48"/>
    <w:rsid w:val="00DB3F89"/>
    <w:rsid w:val="00DB41E5"/>
    <w:rsid w:val="00DB472B"/>
    <w:rsid w:val="00DB4E41"/>
    <w:rsid w:val="00DB513F"/>
    <w:rsid w:val="00DB518D"/>
    <w:rsid w:val="00DB5388"/>
    <w:rsid w:val="00DB54F3"/>
    <w:rsid w:val="00DB5501"/>
    <w:rsid w:val="00DB5843"/>
    <w:rsid w:val="00DB586B"/>
    <w:rsid w:val="00DB5872"/>
    <w:rsid w:val="00DB592A"/>
    <w:rsid w:val="00DB596D"/>
    <w:rsid w:val="00DB5BC4"/>
    <w:rsid w:val="00DB5CF5"/>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0F97"/>
    <w:rsid w:val="00DC106D"/>
    <w:rsid w:val="00DC110D"/>
    <w:rsid w:val="00DC126B"/>
    <w:rsid w:val="00DC1416"/>
    <w:rsid w:val="00DC154C"/>
    <w:rsid w:val="00DC1766"/>
    <w:rsid w:val="00DC19BB"/>
    <w:rsid w:val="00DC1A0B"/>
    <w:rsid w:val="00DC1A2A"/>
    <w:rsid w:val="00DC1CD7"/>
    <w:rsid w:val="00DC1D19"/>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32"/>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2BF"/>
    <w:rsid w:val="00DC6536"/>
    <w:rsid w:val="00DC6577"/>
    <w:rsid w:val="00DC67AC"/>
    <w:rsid w:val="00DC6B09"/>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894"/>
    <w:rsid w:val="00DD3B19"/>
    <w:rsid w:val="00DD3CD5"/>
    <w:rsid w:val="00DD3DFE"/>
    <w:rsid w:val="00DD3E5D"/>
    <w:rsid w:val="00DD3EAF"/>
    <w:rsid w:val="00DD3F1A"/>
    <w:rsid w:val="00DD3F3B"/>
    <w:rsid w:val="00DD417C"/>
    <w:rsid w:val="00DD4216"/>
    <w:rsid w:val="00DD4977"/>
    <w:rsid w:val="00DD49D9"/>
    <w:rsid w:val="00DD4E79"/>
    <w:rsid w:val="00DD4EC3"/>
    <w:rsid w:val="00DD4F33"/>
    <w:rsid w:val="00DD4F55"/>
    <w:rsid w:val="00DD4F6E"/>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F2B"/>
    <w:rsid w:val="00DE1F92"/>
    <w:rsid w:val="00DE1FAF"/>
    <w:rsid w:val="00DE248B"/>
    <w:rsid w:val="00DE255B"/>
    <w:rsid w:val="00DE274C"/>
    <w:rsid w:val="00DE287D"/>
    <w:rsid w:val="00DE294F"/>
    <w:rsid w:val="00DE2A8B"/>
    <w:rsid w:val="00DE2B12"/>
    <w:rsid w:val="00DE2C6D"/>
    <w:rsid w:val="00DE2CE3"/>
    <w:rsid w:val="00DE2D36"/>
    <w:rsid w:val="00DE3131"/>
    <w:rsid w:val="00DE31B0"/>
    <w:rsid w:val="00DE322A"/>
    <w:rsid w:val="00DE330D"/>
    <w:rsid w:val="00DE3322"/>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7C2"/>
    <w:rsid w:val="00DE4841"/>
    <w:rsid w:val="00DE48B6"/>
    <w:rsid w:val="00DE4A17"/>
    <w:rsid w:val="00DE4A80"/>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10"/>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5C1"/>
    <w:rsid w:val="00DE7727"/>
    <w:rsid w:val="00DE775F"/>
    <w:rsid w:val="00DE77E5"/>
    <w:rsid w:val="00DE7801"/>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0F33"/>
    <w:rsid w:val="00DF1265"/>
    <w:rsid w:val="00DF12E2"/>
    <w:rsid w:val="00DF130D"/>
    <w:rsid w:val="00DF1383"/>
    <w:rsid w:val="00DF13B3"/>
    <w:rsid w:val="00DF1713"/>
    <w:rsid w:val="00DF17A3"/>
    <w:rsid w:val="00DF186C"/>
    <w:rsid w:val="00DF1A2C"/>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0DE"/>
    <w:rsid w:val="00E021ED"/>
    <w:rsid w:val="00E02432"/>
    <w:rsid w:val="00E024A1"/>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7AB"/>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340"/>
    <w:rsid w:val="00E07BA2"/>
    <w:rsid w:val="00E07CE8"/>
    <w:rsid w:val="00E10018"/>
    <w:rsid w:val="00E101A7"/>
    <w:rsid w:val="00E10260"/>
    <w:rsid w:val="00E1044E"/>
    <w:rsid w:val="00E10775"/>
    <w:rsid w:val="00E10789"/>
    <w:rsid w:val="00E109D4"/>
    <w:rsid w:val="00E10AB8"/>
    <w:rsid w:val="00E10C4A"/>
    <w:rsid w:val="00E10D82"/>
    <w:rsid w:val="00E10E47"/>
    <w:rsid w:val="00E10E74"/>
    <w:rsid w:val="00E10F6B"/>
    <w:rsid w:val="00E10FB5"/>
    <w:rsid w:val="00E10FD6"/>
    <w:rsid w:val="00E110EF"/>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0EB"/>
    <w:rsid w:val="00E1410C"/>
    <w:rsid w:val="00E14123"/>
    <w:rsid w:val="00E1419E"/>
    <w:rsid w:val="00E14375"/>
    <w:rsid w:val="00E143A3"/>
    <w:rsid w:val="00E144D0"/>
    <w:rsid w:val="00E14525"/>
    <w:rsid w:val="00E14690"/>
    <w:rsid w:val="00E149CF"/>
    <w:rsid w:val="00E149FF"/>
    <w:rsid w:val="00E14A8F"/>
    <w:rsid w:val="00E14C09"/>
    <w:rsid w:val="00E14F53"/>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555"/>
    <w:rsid w:val="00E20793"/>
    <w:rsid w:val="00E2093C"/>
    <w:rsid w:val="00E20A3A"/>
    <w:rsid w:val="00E20E55"/>
    <w:rsid w:val="00E20FC2"/>
    <w:rsid w:val="00E21102"/>
    <w:rsid w:val="00E21203"/>
    <w:rsid w:val="00E21774"/>
    <w:rsid w:val="00E2186A"/>
    <w:rsid w:val="00E218F9"/>
    <w:rsid w:val="00E21DEF"/>
    <w:rsid w:val="00E21E09"/>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5D4"/>
    <w:rsid w:val="00E24874"/>
    <w:rsid w:val="00E24B99"/>
    <w:rsid w:val="00E24BF6"/>
    <w:rsid w:val="00E24DBB"/>
    <w:rsid w:val="00E24DF6"/>
    <w:rsid w:val="00E25793"/>
    <w:rsid w:val="00E2584C"/>
    <w:rsid w:val="00E25A5F"/>
    <w:rsid w:val="00E25D45"/>
    <w:rsid w:val="00E25EDF"/>
    <w:rsid w:val="00E264AB"/>
    <w:rsid w:val="00E2656C"/>
    <w:rsid w:val="00E265C9"/>
    <w:rsid w:val="00E265FF"/>
    <w:rsid w:val="00E26657"/>
    <w:rsid w:val="00E267FB"/>
    <w:rsid w:val="00E26AB2"/>
    <w:rsid w:val="00E26ECE"/>
    <w:rsid w:val="00E2710C"/>
    <w:rsid w:val="00E271DA"/>
    <w:rsid w:val="00E2725F"/>
    <w:rsid w:val="00E27729"/>
    <w:rsid w:val="00E2776A"/>
    <w:rsid w:val="00E27BAD"/>
    <w:rsid w:val="00E27DDB"/>
    <w:rsid w:val="00E27FC9"/>
    <w:rsid w:val="00E3005B"/>
    <w:rsid w:val="00E30227"/>
    <w:rsid w:val="00E303F3"/>
    <w:rsid w:val="00E30457"/>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533"/>
    <w:rsid w:val="00E33C58"/>
    <w:rsid w:val="00E33D3B"/>
    <w:rsid w:val="00E33EE7"/>
    <w:rsid w:val="00E33F00"/>
    <w:rsid w:val="00E3409B"/>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5E8"/>
    <w:rsid w:val="00E43899"/>
    <w:rsid w:val="00E43924"/>
    <w:rsid w:val="00E44166"/>
    <w:rsid w:val="00E441B8"/>
    <w:rsid w:val="00E4429F"/>
    <w:rsid w:val="00E442BE"/>
    <w:rsid w:val="00E44356"/>
    <w:rsid w:val="00E443A7"/>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877"/>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248"/>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C95"/>
    <w:rsid w:val="00E52EC3"/>
    <w:rsid w:val="00E52F56"/>
    <w:rsid w:val="00E5317A"/>
    <w:rsid w:val="00E534D4"/>
    <w:rsid w:val="00E53664"/>
    <w:rsid w:val="00E53832"/>
    <w:rsid w:val="00E53871"/>
    <w:rsid w:val="00E53955"/>
    <w:rsid w:val="00E53A94"/>
    <w:rsid w:val="00E53FF4"/>
    <w:rsid w:val="00E54121"/>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613C"/>
    <w:rsid w:val="00E56267"/>
    <w:rsid w:val="00E562D7"/>
    <w:rsid w:val="00E56323"/>
    <w:rsid w:val="00E56474"/>
    <w:rsid w:val="00E564FD"/>
    <w:rsid w:val="00E56735"/>
    <w:rsid w:val="00E567E4"/>
    <w:rsid w:val="00E56B85"/>
    <w:rsid w:val="00E56BB8"/>
    <w:rsid w:val="00E56DE3"/>
    <w:rsid w:val="00E570A6"/>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FF"/>
    <w:rsid w:val="00E65A5E"/>
    <w:rsid w:val="00E65C35"/>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41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5A4"/>
    <w:rsid w:val="00E7382B"/>
    <w:rsid w:val="00E738FB"/>
    <w:rsid w:val="00E73AA2"/>
    <w:rsid w:val="00E73AF2"/>
    <w:rsid w:val="00E73DC7"/>
    <w:rsid w:val="00E742C8"/>
    <w:rsid w:val="00E742D1"/>
    <w:rsid w:val="00E74428"/>
    <w:rsid w:val="00E747E2"/>
    <w:rsid w:val="00E74864"/>
    <w:rsid w:val="00E74920"/>
    <w:rsid w:val="00E74C58"/>
    <w:rsid w:val="00E74CEF"/>
    <w:rsid w:val="00E750EF"/>
    <w:rsid w:val="00E753FA"/>
    <w:rsid w:val="00E7549A"/>
    <w:rsid w:val="00E754E3"/>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D5"/>
    <w:rsid w:val="00E77DE3"/>
    <w:rsid w:val="00E77DFE"/>
    <w:rsid w:val="00E77E3A"/>
    <w:rsid w:val="00E77EB2"/>
    <w:rsid w:val="00E804CD"/>
    <w:rsid w:val="00E80528"/>
    <w:rsid w:val="00E80755"/>
    <w:rsid w:val="00E8085D"/>
    <w:rsid w:val="00E80BB8"/>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673"/>
    <w:rsid w:val="00E8672A"/>
    <w:rsid w:val="00E86828"/>
    <w:rsid w:val="00E86925"/>
    <w:rsid w:val="00E8692D"/>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1E2"/>
    <w:rsid w:val="00E9647B"/>
    <w:rsid w:val="00E965D6"/>
    <w:rsid w:val="00E965F8"/>
    <w:rsid w:val="00E96E8E"/>
    <w:rsid w:val="00E96FFC"/>
    <w:rsid w:val="00E970A7"/>
    <w:rsid w:val="00E9713D"/>
    <w:rsid w:val="00E971E1"/>
    <w:rsid w:val="00E97247"/>
    <w:rsid w:val="00E9738A"/>
    <w:rsid w:val="00E973A9"/>
    <w:rsid w:val="00E973C6"/>
    <w:rsid w:val="00E97416"/>
    <w:rsid w:val="00E9746F"/>
    <w:rsid w:val="00E974D0"/>
    <w:rsid w:val="00E9777D"/>
    <w:rsid w:val="00E97896"/>
    <w:rsid w:val="00E97A3B"/>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3269"/>
    <w:rsid w:val="00EA3A35"/>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2DE"/>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38"/>
    <w:rsid w:val="00EC0049"/>
    <w:rsid w:val="00EC00B8"/>
    <w:rsid w:val="00EC0225"/>
    <w:rsid w:val="00EC02A3"/>
    <w:rsid w:val="00EC043F"/>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F10"/>
    <w:rsid w:val="00EC3126"/>
    <w:rsid w:val="00EC3290"/>
    <w:rsid w:val="00EC351E"/>
    <w:rsid w:val="00EC355E"/>
    <w:rsid w:val="00EC36C3"/>
    <w:rsid w:val="00EC379A"/>
    <w:rsid w:val="00EC3A5F"/>
    <w:rsid w:val="00EC3CD8"/>
    <w:rsid w:val="00EC3DFE"/>
    <w:rsid w:val="00EC3EF3"/>
    <w:rsid w:val="00EC4051"/>
    <w:rsid w:val="00EC411C"/>
    <w:rsid w:val="00EC4370"/>
    <w:rsid w:val="00EC444B"/>
    <w:rsid w:val="00EC45E9"/>
    <w:rsid w:val="00EC47F8"/>
    <w:rsid w:val="00EC4C5C"/>
    <w:rsid w:val="00EC4C85"/>
    <w:rsid w:val="00EC5327"/>
    <w:rsid w:val="00EC55B1"/>
    <w:rsid w:val="00EC56B7"/>
    <w:rsid w:val="00EC5866"/>
    <w:rsid w:val="00EC586C"/>
    <w:rsid w:val="00EC58E1"/>
    <w:rsid w:val="00EC58EA"/>
    <w:rsid w:val="00EC59B0"/>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B0F"/>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F0A"/>
    <w:rsid w:val="00ED1132"/>
    <w:rsid w:val="00ED12D5"/>
    <w:rsid w:val="00ED1334"/>
    <w:rsid w:val="00ED17A9"/>
    <w:rsid w:val="00ED1B82"/>
    <w:rsid w:val="00ED1D33"/>
    <w:rsid w:val="00ED1D56"/>
    <w:rsid w:val="00ED20BB"/>
    <w:rsid w:val="00ED2269"/>
    <w:rsid w:val="00ED2D1C"/>
    <w:rsid w:val="00ED2D9B"/>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4C1"/>
    <w:rsid w:val="00ED477E"/>
    <w:rsid w:val="00ED479E"/>
    <w:rsid w:val="00ED48B0"/>
    <w:rsid w:val="00ED49B6"/>
    <w:rsid w:val="00ED4B40"/>
    <w:rsid w:val="00ED4C7B"/>
    <w:rsid w:val="00ED4C8F"/>
    <w:rsid w:val="00ED4DC7"/>
    <w:rsid w:val="00ED5220"/>
    <w:rsid w:val="00ED5314"/>
    <w:rsid w:val="00ED53F0"/>
    <w:rsid w:val="00ED5498"/>
    <w:rsid w:val="00ED58D4"/>
    <w:rsid w:val="00ED5A6C"/>
    <w:rsid w:val="00ED5D30"/>
    <w:rsid w:val="00ED5DA0"/>
    <w:rsid w:val="00ED5F00"/>
    <w:rsid w:val="00ED5FEC"/>
    <w:rsid w:val="00ED60CD"/>
    <w:rsid w:val="00ED62F0"/>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E0179"/>
    <w:rsid w:val="00EE02DB"/>
    <w:rsid w:val="00EE038D"/>
    <w:rsid w:val="00EE0547"/>
    <w:rsid w:val="00EE075E"/>
    <w:rsid w:val="00EE07D4"/>
    <w:rsid w:val="00EE0911"/>
    <w:rsid w:val="00EE0A4E"/>
    <w:rsid w:val="00EE0CFA"/>
    <w:rsid w:val="00EE0ED1"/>
    <w:rsid w:val="00EE0F83"/>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6E29"/>
    <w:rsid w:val="00EE6E87"/>
    <w:rsid w:val="00EE707B"/>
    <w:rsid w:val="00EE741D"/>
    <w:rsid w:val="00EE74F0"/>
    <w:rsid w:val="00EE764C"/>
    <w:rsid w:val="00EE765C"/>
    <w:rsid w:val="00EE7672"/>
    <w:rsid w:val="00EE795A"/>
    <w:rsid w:val="00EE7AFB"/>
    <w:rsid w:val="00EE7BAD"/>
    <w:rsid w:val="00EE7BD2"/>
    <w:rsid w:val="00EE7D34"/>
    <w:rsid w:val="00EE7D43"/>
    <w:rsid w:val="00EE7D86"/>
    <w:rsid w:val="00EE7E6B"/>
    <w:rsid w:val="00EF0231"/>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9A0"/>
    <w:rsid w:val="00EF1B5C"/>
    <w:rsid w:val="00EF1C1E"/>
    <w:rsid w:val="00EF1C4B"/>
    <w:rsid w:val="00EF1C97"/>
    <w:rsid w:val="00EF2004"/>
    <w:rsid w:val="00EF2041"/>
    <w:rsid w:val="00EF212E"/>
    <w:rsid w:val="00EF2231"/>
    <w:rsid w:val="00EF2310"/>
    <w:rsid w:val="00EF236D"/>
    <w:rsid w:val="00EF25DF"/>
    <w:rsid w:val="00EF26ED"/>
    <w:rsid w:val="00EF283D"/>
    <w:rsid w:val="00EF293B"/>
    <w:rsid w:val="00EF2B60"/>
    <w:rsid w:val="00EF2B79"/>
    <w:rsid w:val="00EF2C97"/>
    <w:rsid w:val="00EF2D04"/>
    <w:rsid w:val="00EF2E8F"/>
    <w:rsid w:val="00EF2EA4"/>
    <w:rsid w:val="00EF3112"/>
    <w:rsid w:val="00EF3218"/>
    <w:rsid w:val="00EF3733"/>
    <w:rsid w:val="00EF379A"/>
    <w:rsid w:val="00EF3CEE"/>
    <w:rsid w:val="00EF3DB8"/>
    <w:rsid w:val="00EF3DD5"/>
    <w:rsid w:val="00EF3DE8"/>
    <w:rsid w:val="00EF433C"/>
    <w:rsid w:val="00EF446F"/>
    <w:rsid w:val="00EF4503"/>
    <w:rsid w:val="00EF4764"/>
    <w:rsid w:val="00EF4AE1"/>
    <w:rsid w:val="00EF4BC3"/>
    <w:rsid w:val="00EF4D77"/>
    <w:rsid w:val="00EF4DDF"/>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756"/>
    <w:rsid w:val="00EF67F2"/>
    <w:rsid w:val="00EF69C3"/>
    <w:rsid w:val="00EF69EC"/>
    <w:rsid w:val="00EF6B09"/>
    <w:rsid w:val="00EF6CCD"/>
    <w:rsid w:val="00EF6D6C"/>
    <w:rsid w:val="00EF6DB3"/>
    <w:rsid w:val="00EF6DFB"/>
    <w:rsid w:val="00EF7197"/>
    <w:rsid w:val="00EF7316"/>
    <w:rsid w:val="00EF7347"/>
    <w:rsid w:val="00EF7350"/>
    <w:rsid w:val="00EF7379"/>
    <w:rsid w:val="00EF74E7"/>
    <w:rsid w:val="00EF754E"/>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0A1"/>
    <w:rsid w:val="00F0251E"/>
    <w:rsid w:val="00F02578"/>
    <w:rsid w:val="00F0258B"/>
    <w:rsid w:val="00F0281F"/>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53"/>
    <w:rsid w:val="00F05C7F"/>
    <w:rsid w:val="00F05CDC"/>
    <w:rsid w:val="00F05D81"/>
    <w:rsid w:val="00F05F61"/>
    <w:rsid w:val="00F062D1"/>
    <w:rsid w:val="00F06476"/>
    <w:rsid w:val="00F0660A"/>
    <w:rsid w:val="00F0675C"/>
    <w:rsid w:val="00F06998"/>
    <w:rsid w:val="00F06B4F"/>
    <w:rsid w:val="00F06B9A"/>
    <w:rsid w:val="00F06BD9"/>
    <w:rsid w:val="00F06FAB"/>
    <w:rsid w:val="00F07004"/>
    <w:rsid w:val="00F072E4"/>
    <w:rsid w:val="00F0735C"/>
    <w:rsid w:val="00F073AE"/>
    <w:rsid w:val="00F073BA"/>
    <w:rsid w:val="00F076F4"/>
    <w:rsid w:val="00F0790D"/>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4A7"/>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5E1"/>
    <w:rsid w:val="00F13696"/>
    <w:rsid w:val="00F136F7"/>
    <w:rsid w:val="00F137CC"/>
    <w:rsid w:val="00F13B04"/>
    <w:rsid w:val="00F13CAA"/>
    <w:rsid w:val="00F13CF8"/>
    <w:rsid w:val="00F13DA9"/>
    <w:rsid w:val="00F13F5A"/>
    <w:rsid w:val="00F13FF3"/>
    <w:rsid w:val="00F143B5"/>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3B7"/>
    <w:rsid w:val="00F16543"/>
    <w:rsid w:val="00F165A2"/>
    <w:rsid w:val="00F16607"/>
    <w:rsid w:val="00F16622"/>
    <w:rsid w:val="00F16A1B"/>
    <w:rsid w:val="00F16A2B"/>
    <w:rsid w:val="00F16AAF"/>
    <w:rsid w:val="00F16ABF"/>
    <w:rsid w:val="00F16F17"/>
    <w:rsid w:val="00F16FB8"/>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C4B"/>
    <w:rsid w:val="00F21D31"/>
    <w:rsid w:val="00F21D79"/>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37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FA5"/>
    <w:rsid w:val="00F320F9"/>
    <w:rsid w:val="00F3270D"/>
    <w:rsid w:val="00F3275D"/>
    <w:rsid w:val="00F327C5"/>
    <w:rsid w:val="00F329A6"/>
    <w:rsid w:val="00F32CE4"/>
    <w:rsid w:val="00F32E9D"/>
    <w:rsid w:val="00F32F20"/>
    <w:rsid w:val="00F331F6"/>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4F1F"/>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6E8"/>
    <w:rsid w:val="00F36730"/>
    <w:rsid w:val="00F36A8E"/>
    <w:rsid w:val="00F36B82"/>
    <w:rsid w:val="00F36C87"/>
    <w:rsid w:val="00F36ED2"/>
    <w:rsid w:val="00F36F64"/>
    <w:rsid w:val="00F36F84"/>
    <w:rsid w:val="00F37342"/>
    <w:rsid w:val="00F375B8"/>
    <w:rsid w:val="00F376F1"/>
    <w:rsid w:val="00F377FA"/>
    <w:rsid w:val="00F37987"/>
    <w:rsid w:val="00F37E46"/>
    <w:rsid w:val="00F37F32"/>
    <w:rsid w:val="00F4010F"/>
    <w:rsid w:val="00F403AA"/>
    <w:rsid w:val="00F4070B"/>
    <w:rsid w:val="00F40803"/>
    <w:rsid w:val="00F40DAC"/>
    <w:rsid w:val="00F41209"/>
    <w:rsid w:val="00F4131F"/>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852"/>
    <w:rsid w:val="00F4387D"/>
    <w:rsid w:val="00F438DD"/>
    <w:rsid w:val="00F43CB7"/>
    <w:rsid w:val="00F43D4A"/>
    <w:rsid w:val="00F43F37"/>
    <w:rsid w:val="00F44098"/>
    <w:rsid w:val="00F44146"/>
    <w:rsid w:val="00F442EF"/>
    <w:rsid w:val="00F44335"/>
    <w:rsid w:val="00F4447C"/>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78E"/>
    <w:rsid w:val="00F477D3"/>
    <w:rsid w:val="00F4784A"/>
    <w:rsid w:val="00F478E4"/>
    <w:rsid w:val="00F47A89"/>
    <w:rsid w:val="00F47BE6"/>
    <w:rsid w:val="00F47D31"/>
    <w:rsid w:val="00F47F7F"/>
    <w:rsid w:val="00F501A1"/>
    <w:rsid w:val="00F50217"/>
    <w:rsid w:val="00F503EF"/>
    <w:rsid w:val="00F50456"/>
    <w:rsid w:val="00F504E8"/>
    <w:rsid w:val="00F5069C"/>
    <w:rsid w:val="00F5078D"/>
    <w:rsid w:val="00F50C04"/>
    <w:rsid w:val="00F50C72"/>
    <w:rsid w:val="00F50F2A"/>
    <w:rsid w:val="00F50F75"/>
    <w:rsid w:val="00F51085"/>
    <w:rsid w:val="00F510B0"/>
    <w:rsid w:val="00F51330"/>
    <w:rsid w:val="00F5157F"/>
    <w:rsid w:val="00F51871"/>
    <w:rsid w:val="00F51888"/>
    <w:rsid w:val="00F518A0"/>
    <w:rsid w:val="00F518D3"/>
    <w:rsid w:val="00F519AF"/>
    <w:rsid w:val="00F51F24"/>
    <w:rsid w:val="00F52011"/>
    <w:rsid w:val="00F52092"/>
    <w:rsid w:val="00F52130"/>
    <w:rsid w:val="00F5214D"/>
    <w:rsid w:val="00F52460"/>
    <w:rsid w:val="00F52626"/>
    <w:rsid w:val="00F5272A"/>
    <w:rsid w:val="00F52939"/>
    <w:rsid w:val="00F52A2E"/>
    <w:rsid w:val="00F52B47"/>
    <w:rsid w:val="00F52BE3"/>
    <w:rsid w:val="00F52E37"/>
    <w:rsid w:val="00F534C0"/>
    <w:rsid w:val="00F53833"/>
    <w:rsid w:val="00F53994"/>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17"/>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8D9"/>
    <w:rsid w:val="00F56B10"/>
    <w:rsid w:val="00F56BBE"/>
    <w:rsid w:val="00F56E19"/>
    <w:rsid w:val="00F56E8B"/>
    <w:rsid w:val="00F56EA0"/>
    <w:rsid w:val="00F56F86"/>
    <w:rsid w:val="00F57005"/>
    <w:rsid w:val="00F575AB"/>
    <w:rsid w:val="00F577BD"/>
    <w:rsid w:val="00F57815"/>
    <w:rsid w:val="00F57CFA"/>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435"/>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C03"/>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CFF"/>
    <w:rsid w:val="00F72FBC"/>
    <w:rsid w:val="00F730E3"/>
    <w:rsid w:val="00F733D2"/>
    <w:rsid w:val="00F73473"/>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275"/>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76"/>
    <w:rsid w:val="00F804A0"/>
    <w:rsid w:val="00F8057E"/>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2F4"/>
    <w:rsid w:val="00F87358"/>
    <w:rsid w:val="00F87367"/>
    <w:rsid w:val="00F87383"/>
    <w:rsid w:val="00F87487"/>
    <w:rsid w:val="00F87596"/>
    <w:rsid w:val="00F87708"/>
    <w:rsid w:val="00F878F2"/>
    <w:rsid w:val="00F87B06"/>
    <w:rsid w:val="00F87B6B"/>
    <w:rsid w:val="00F87CB8"/>
    <w:rsid w:val="00F87CC3"/>
    <w:rsid w:val="00F87E64"/>
    <w:rsid w:val="00F9020D"/>
    <w:rsid w:val="00F9025C"/>
    <w:rsid w:val="00F9063E"/>
    <w:rsid w:val="00F90783"/>
    <w:rsid w:val="00F90AD2"/>
    <w:rsid w:val="00F90BA7"/>
    <w:rsid w:val="00F90C9A"/>
    <w:rsid w:val="00F90D35"/>
    <w:rsid w:val="00F91033"/>
    <w:rsid w:val="00F9112F"/>
    <w:rsid w:val="00F91679"/>
    <w:rsid w:val="00F916E8"/>
    <w:rsid w:val="00F9189F"/>
    <w:rsid w:val="00F91C59"/>
    <w:rsid w:val="00F91C99"/>
    <w:rsid w:val="00F91E87"/>
    <w:rsid w:val="00F91F60"/>
    <w:rsid w:val="00F91FBF"/>
    <w:rsid w:val="00F920C0"/>
    <w:rsid w:val="00F92135"/>
    <w:rsid w:val="00F921AF"/>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EC1"/>
    <w:rsid w:val="00F93F53"/>
    <w:rsid w:val="00F94000"/>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97F69"/>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16C"/>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6AE"/>
    <w:rsid w:val="00FA5BFD"/>
    <w:rsid w:val="00FA5C38"/>
    <w:rsid w:val="00FA5E4D"/>
    <w:rsid w:val="00FA5E5C"/>
    <w:rsid w:val="00FA6179"/>
    <w:rsid w:val="00FA62B3"/>
    <w:rsid w:val="00FA62BC"/>
    <w:rsid w:val="00FA63C7"/>
    <w:rsid w:val="00FA65A1"/>
    <w:rsid w:val="00FA674D"/>
    <w:rsid w:val="00FA69E5"/>
    <w:rsid w:val="00FA6CF0"/>
    <w:rsid w:val="00FA6DFF"/>
    <w:rsid w:val="00FA6FFD"/>
    <w:rsid w:val="00FA709C"/>
    <w:rsid w:val="00FA709F"/>
    <w:rsid w:val="00FA7340"/>
    <w:rsid w:val="00FA7376"/>
    <w:rsid w:val="00FA73A7"/>
    <w:rsid w:val="00FA74F6"/>
    <w:rsid w:val="00FA77C3"/>
    <w:rsid w:val="00FA77F6"/>
    <w:rsid w:val="00FA787B"/>
    <w:rsid w:val="00FA799F"/>
    <w:rsid w:val="00FA7A8A"/>
    <w:rsid w:val="00FA7DC8"/>
    <w:rsid w:val="00FA7EBA"/>
    <w:rsid w:val="00FA7F13"/>
    <w:rsid w:val="00FB0350"/>
    <w:rsid w:val="00FB0385"/>
    <w:rsid w:val="00FB0560"/>
    <w:rsid w:val="00FB075F"/>
    <w:rsid w:val="00FB0798"/>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104"/>
    <w:rsid w:val="00FB22C7"/>
    <w:rsid w:val="00FB2397"/>
    <w:rsid w:val="00FB24DB"/>
    <w:rsid w:val="00FB251F"/>
    <w:rsid w:val="00FB2853"/>
    <w:rsid w:val="00FB29DF"/>
    <w:rsid w:val="00FB2A89"/>
    <w:rsid w:val="00FB2A8D"/>
    <w:rsid w:val="00FB2C0F"/>
    <w:rsid w:val="00FB2C2B"/>
    <w:rsid w:val="00FB2C44"/>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62C"/>
    <w:rsid w:val="00FB67DA"/>
    <w:rsid w:val="00FB686D"/>
    <w:rsid w:val="00FB68F9"/>
    <w:rsid w:val="00FB695C"/>
    <w:rsid w:val="00FB6AED"/>
    <w:rsid w:val="00FB6CE6"/>
    <w:rsid w:val="00FB6D1D"/>
    <w:rsid w:val="00FB6E7B"/>
    <w:rsid w:val="00FB71BD"/>
    <w:rsid w:val="00FB73FB"/>
    <w:rsid w:val="00FB75D3"/>
    <w:rsid w:val="00FB7865"/>
    <w:rsid w:val="00FB7BDB"/>
    <w:rsid w:val="00FB7F73"/>
    <w:rsid w:val="00FC0031"/>
    <w:rsid w:val="00FC00D0"/>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9D1"/>
    <w:rsid w:val="00FC2AB0"/>
    <w:rsid w:val="00FC2D61"/>
    <w:rsid w:val="00FC2D9C"/>
    <w:rsid w:val="00FC2DBA"/>
    <w:rsid w:val="00FC2E9F"/>
    <w:rsid w:val="00FC307C"/>
    <w:rsid w:val="00FC31A0"/>
    <w:rsid w:val="00FC3481"/>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3D"/>
    <w:rsid w:val="00FC5F68"/>
    <w:rsid w:val="00FC609C"/>
    <w:rsid w:val="00FC6181"/>
    <w:rsid w:val="00FC649A"/>
    <w:rsid w:val="00FC65A3"/>
    <w:rsid w:val="00FC67ED"/>
    <w:rsid w:val="00FC6952"/>
    <w:rsid w:val="00FC6B2B"/>
    <w:rsid w:val="00FC6CC7"/>
    <w:rsid w:val="00FC6D57"/>
    <w:rsid w:val="00FC6F34"/>
    <w:rsid w:val="00FC70E6"/>
    <w:rsid w:val="00FC7496"/>
    <w:rsid w:val="00FC7619"/>
    <w:rsid w:val="00FC7ABA"/>
    <w:rsid w:val="00FC7ABE"/>
    <w:rsid w:val="00FC7ACD"/>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08"/>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0EC"/>
    <w:rsid w:val="00FD4180"/>
    <w:rsid w:val="00FD418E"/>
    <w:rsid w:val="00FD41A3"/>
    <w:rsid w:val="00FD41F9"/>
    <w:rsid w:val="00FD46A2"/>
    <w:rsid w:val="00FD474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A0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824"/>
    <w:rsid w:val="00FE295B"/>
    <w:rsid w:val="00FE2AD5"/>
    <w:rsid w:val="00FE2ED4"/>
    <w:rsid w:val="00FE2EDF"/>
    <w:rsid w:val="00FE2FF6"/>
    <w:rsid w:val="00FE31D7"/>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4FB6"/>
    <w:rsid w:val="00FE513D"/>
    <w:rsid w:val="00FE519A"/>
    <w:rsid w:val="00FE5301"/>
    <w:rsid w:val="00FE536E"/>
    <w:rsid w:val="00FE53C6"/>
    <w:rsid w:val="00FE5572"/>
    <w:rsid w:val="00FE55CC"/>
    <w:rsid w:val="00FE55FE"/>
    <w:rsid w:val="00FE56EC"/>
    <w:rsid w:val="00FE57AF"/>
    <w:rsid w:val="00FE5D86"/>
    <w:rsid w:val="00FE5FAC"/>
    <w:rsid w:val="00FE6042"/>
    <w:rsid w:val="00FE6426"/>
    <w:rsid w:val="00FE642B"/>
    <w:rsid w:val="00FE644E"/>
    <w:rsid w:val="00FE64CB"/>
    <w:rsid w:val="00FE6599"/>
    <w:rsid w:val="00FE6A17"/>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3A9"/>
    <w:rsid w:val="00FF341B"/>
    <w:rsid w:val="00FF34E5"/>
    <w:rsid w:val="00FF3515"/>
    <w:rsid w:val="00FF354E"/>
    <w:rsid w:val="00FF3558"/>
    <w:rsid w:val="00FF359B"/>
    <w:rsid w:val="00FF3679"/>
    <w:rsid w:val="00FF36B4"/>
    <w:rsid w:val="00FF3A7C"/>
    <w:rsid w:val="00FF3B89"/>
    <w:rsid w:val="00FF3C45"/>
    <w:rsid w:val="00FF3DAD"/>
    <w:rsid w:val="00FF3F40"/>
    <w:rsid w:val="00FF4267"/>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7269"/>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Ca,label"/>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link w:val="B3Char"/>
    <w:qFormat/>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 w:type="character" w:customStyle="1" w:styleId="B3Char">
    <w:name w:val="B3 Char"/>
    <w:link w:val="B3"/>
    <w:qFormat/>
    <w:rsid w:val="003C3C38"/>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2364552">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4500617">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05778694">
      <w:bodyDiv w:val="1"/>
      <w:marLeft w:val="0"/>
      <w:marRight w:val="0"/>
      <w:marTop w:val="0"/>
      <w:marBottom w:val="0"/>
      <w:divBdr>
        <w:top w:val="none" w:sz="0" w:space="0" w:color="auto"/>
        <w:left w:val="none" w:sz="0" w:space="0" w:color="auto"/>
        <w:bottom w:val="none" w:sz="0" w:space="0" w:color="auto"/>
        <w:right w:val="none" w:sz="0" w:space="0" w:color="auto"/>
      </w:divBdr>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29077220">
      <w:bodyDiv w:val="1"/>
      <w:marLeft w:val="0"/>
      <w:marRight w:val="0"/>
      <w:marTop w:val="0"/>
      <w:marBottom w:val="0"/>
      <w:divBdr>
        <w:top w:val="none" w:sz="0" w:space="0" w:color="auto"/>
        <w:left w:val="none" w:sz="0" w:space="0" w:color="auto"/>
        <w:bottom w:val="none" w:sz="0" w:space="0" w:color="auto"/>
        <w:right w:val="none" w:sz="0" w:space="0" w:color="auto"/>
      </w:divBdr>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54174241">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25134311">
      <w:bodyDiv w:val="1"/>
      <w:marLeft w:val="0"/>
      <w:marRight w:val="0"/>
      <w:marTop w:val="0"/>
      <w:marBottom w:val="0"/>
      <w:divBdr>
        <w:top w:val="none" w:sz="0" w:space="0" w:color="auto"/>
        <w:left w:val="none" w:sz="0" w:space="0" w:color="auto"/>
        <w:bottom w:val="none" w:sz="0" w:space="0" w:color="auto"/>
        <w:right w:val="none" w:sz="0" w:space="0" w:color="auto"/>
      </w:divBdr>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67937574">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58588433">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69195677">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09377849">
      <w:bodyDiv w:val="1"/>
      <w:marLeft w:val="0"/>
      <w:marRight w:val="0"/>
      <w:marTop w:val="0"/>
      <w:marBottom w:val="0"/>
      <w:divBdr>
        <w:top w:val="none" w:sz="0" w:space="0" w:color="auto"/>
        <w:left w:val="none" w:sz="0" w:space="0" w:color="auto"/>
        <w:bottom w:val="none" w:sz="0" w:space="0" w:color="auto"/>
        <w:right w:val="none" w:sz="0" w:space="0" w:color="auto"/>
      </w:divBdr>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8270602">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0290474">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0557077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30465662">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2675337">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11871474">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09122603">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198377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3165869">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49178124">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67330785">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2.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customXml/itemProps3.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6</Pages>
  <Words>2552</Words>
  <Characters>14547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102</cp:revision>
  <cp:lastPrinted>2017-10-02T09:51:00Z</cp:lastPrinted>
  <dcterms:created xsi:type="dcterms:W3CDTF">2023-08-06T03:46:00Z</dcterms:created>
  <dcterms:modified xsi:type="dcterms:W3CDTF">2023-08-11T08:58:00Z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